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宋体" w:eastAsia="宋体" w:hAnsi="宋体"/>
          <w:b/>
          <w:bCs/>
          <w:sz w:val="36"/>
          <w:szCs w:val="36"/>
        </w:rPr>
        <w:id w:val="147461188"/>
        <w15:color w:val="DBDBDB"/>
        <w:docPartObj>
          <w:docPartGallery w:val="Table of Contents"/>
          <w:docPartUnique/>
        </w:docPartObj>
      </w:sdtPr>
      <w:sdtEndPr>
        <w:rPr>
          <w:sz w:val="24"/>
          <w:szCs w:val="24"/>
        </w:rPr>
      </w:sdtEndPr>
      <w:sdtContent>
        <w:p w:rsidR="00216E9F" w:rsidRDefault="00AC0558">
          <w:pPr>
            <w:jc w:val="center"/>
            <w:rPr>
              <w:rFonts w:ascii="宋体" w:eastAsia="宋体" w:hAnsi="宋体"/>
              <w:b/>
              <w:bCs/>
              <w:sz w:val="36"/>
              <w:szCs w:val="36"/>
            </w:rPr>
          </w:pPr>
          <w:r>
            <w:rPr>
              <w:rFonts w:ascii="宋体" w:eastAsia="宋体" w:hAnsi="宋体"/>
              <w:b/>
              <w:bCs/>
              <w:sz w:val="36"/>
              <w:szCs w:val="36"/>
            </w:rPr>
            <w:t>目</w:t>
          </w:r>
          <w:r>
            <w:rPr>
              <w:rFonts w:ascii="宋体" w:eastAsia="宋体" w:hAnsi="宋体" w:hint="eastAsia"/>
              <w:b/>
              <w:bCs/>
              <w:sz w:val="36"/>
              <w:szCs w:val="36"/>
            </w:rPr>
            <w:t xml:space="preserve"> </w:t>
          </w:r>
          <w:r>
            <w:rPr>
              <w:rFonts w:ascii="宋体" w:eastAsia="宋体" w:hAnsi="宋体"/>
              <w:b/>
              <w:bCs/>
              <w:sz w:val="36"/>
              <w:szCs w:val="36"/>
            </w:rPr>
            <w:t>录</w:t>
          </w:r>
        </w:p>
        <w:p w:rsidR="00216E9F" w:rsidRDefault="00216E9F">
          <w:pPr>
            <w:spacing w:line="240" w:lineRule="exact"/>
            <w:jc w:val="center"/>
            <w:rPr>
              <w:rFonts w:ascii="宋体" w:eastAsia="宋体" w:hAnsi="宋体"/>
              <w:b/>
              <w:bCs/>
              <w:sz w:val="44"/>
              <w:szCs w:val="44"/>
            </w:rPr>
          </w:pPr>
        </w:p>
        <w:p w:rsidR="00216E9F" w:rsidRDefault="00AC0558">
          <w:pPr>
            <w:pStyle w:val="11"/>
            <w:tabs>
              <w:tab w:val="right" w:leader="dot" w:pos="9746"/>
            </w:tabs>
            <w:spacing w:line="460" w:lineRule="exact"/>
            <w:rPr>
              <w:noProof/>
              <w:sz w:val="24"/>
              <w:szCs w:val="24"/>
            </w:rPr>
          </w:pPr>
          <w:r>
            <w:rPr>
              <w:sz w:val="24"/>
              <w:szCs w:val="24"/>
            </w:rPr>
            <w:fldChar w:fldCharType="begin"/>
          </w:r>
          <w:r>
            <w:rPr>
              <w:sz w:val="24"/>
              <w:szCs w:val="24"/>
            </w:rPr>
            <w:instrText xml:space="preserve">TOC \o "1-2" \h \u </w:instrText>
          </w:r>
          <w:r>
            <w:rPr>
              <w:sz w:val="24"/>
              <w:szCs w:val="24"/>
            </w:rPr>
            <w:fldChar w:fldCharType="separate"/>
          </w:r>
          <w:hyperlink w:anchor="_Toc13870" w:history="1">
            <w:r>
              <w:rPr>
                <w:rFonts w:ascii="方正小标宋简体" w:eastAsia="方正小标宋简体" w:hAnsi="黑体" w:hint="eastAsia"/>
                <w:noProof/>
                <w:sz w:val="24"/>
                <w:szCs w:val="24"/>
              </w:rPr>
              <w:t>教育部办公厅</w:t>
            </w:r>
          </w:hyperlink>
          <w:hyperlink w:anchor="_Toc8051" w:history="1">
            <w:r>
              <w:rPr>
                <w:rFonts w:ascii="方正小标宋简体" w:eastAsia="方正小标宋简体" w:hAnsi="黑体" w:hint="eastAsia"/>
                <w:noProof/>
                <w:sz w:val="24"/>
                <w:szCs w:val="24"/>
              </w:rPr>
              <w:t>关于建立职业院校教学工作</w:t>
            </w:r>
          </w:hyperlink>
          <w:hyperlink w:anchor="_Toc16552" w:history="1">
            <w:r>
              <w:rPr>
                <w:rFonts w:ascii="方正小标宋简体" w:eastAsia="方正小标宋简体" w:hAnsi="黑体" w:hint="eastAsia"/>
                <w:noProof/>
                <w:sz w:val="24"/>
                <w:szCs w:val="24"/>
              </w:rPr>
              <w:t>诊断与改进制度的通知</w:t>
            </w:r>
            <w:r>
              <w:rPr>
                <w:noProof/>
                <w:sz w:val="24"/>
                <w:szCs w:val="24"/>
              </w:rPr>
              <w:tab/>
            </w:r>
            <w:r>
              <w:rPr>
                <w:noProof/>
                <w:sz w:val="24"/>
                <w:szCs w:val="24"/>
              </w:rPr>
              <w:fldChar w:fldCharType="begin"/>
            </w:r>
            <w:r>
              <w:rPr>
                <w:noProof/>
                <w:sz w:val="24"/>
                <w:szCs w:val="24"/>
              </w:rPr>
              <w:instrText xml:space="preserve"> PAGEREF _Toc16552 </w:instrText>
            </w:r>
            <w:r>
              <w:rPr>
                <w:noProof/>
                <w:sz w:val="24"/>
                <w:szCs w:val="24"/>
              </w:rPr>
              <w:fldChar w:fldCharType="separate"/>
            </w:r>
            <w:r w:rsidR="008F5356">
              <w:rPr>
                <w:noProof/>
                <w:sz w:val="24"/>
                <w:szCs w:val="24"/>
              </w:rPr>
              <w:t>1</w:t>
            </w:r>
            <w:r>
              <w:rPr>
                <w:noProof/>
                <w:sz w:val="24"/>
                <w:szCs w:val="24"/>
              </w:rPr>
              <w:fldChar w:fldCharType="end"/>
            </w:r>
          </w:hyperlink>
        </w:p>
        <w:p w:rsidR="00216E9F" w:rsidRDefault="00596430">
          <w:pPr>
            <w:pStyle w:val="11"/>
            <w:tabs>
              <w:tab w:val="right" w:leader="dot" w:pos="9746"/>
            </w:tabs>
            <w:spacing w:line="460" w:lineRule="exact"/>
            <w:rPr>
              <w:rFonts w:ascii="方正小标宋简体" w:eastAsia="方正小标宋简体" w:hAnsi="黑体"/>
              <w:noProof/>
              <w:spacing w:val="-6"/>
              <w:kern w:val="16"/>
              <w:sz w:val="24"/>
              <w:szCs w:val="24"/>
            </w:rPr>
          </w:pPr>
          <w:hyperlink w:anchor="_Toc22643" w:history="1">
            <w:r w:rsidR="00AC0558">
              <w:rPr>
                <w:rFonts w:ascii="方正小标宋简体" w:eastAsia="方正小标宋简体" w:hAnsi="黑体" w:hint="eastAsia"/>
                <w:noProof/>
                <w:kern w:val="16"/>
                <w:sz w:val="24"/>
                <w:szCs w:val="24"/>
              </w:rPr>
              <w:t>关于印发《高等职业院校内部质量</w:t>
            </w:r>
          </w:hyperlink>
          <w:hyperlink w:anchor="_Toc10114" w:history="1">
            <w:r w:rsidR="00AC0558">
              <w:rPr>
                <w:rFonts w:ascii="方正小标宋简体" w:eastAsia="方正小标宋简体" w:hAnsi="黑体" w:hint="eastAsia"/>
                <w:noProof/>
                <w:kern w:val="16"/>
                <w:sz w:val="24"/>
                <w:szCs w:val="24"/>
              </w:rPr>
              <w:t>保证体系诊断与改进指导方案</w:t>
            </w:r>
            <w:r w:rsidR="00AC0558">
              <w:rPr>
                <w:rFonts w:ascii="方正小标宋简体" w:eastAsia="方正小标宋简体" w:hAnsi="黑体" w:hint="eastAsia"/>
                <w:noProof/>
                <w:spacing w:val="-11"/>
                <w:kern w:val="16"/>
                <w:sz w:val="24"/>
                <w:szCs w:val="24"/>
              </w:rPr>
              <w:t>（试行）》</w:t>
            </w:r>
          </w:hyperlink>
          <w:r w:rsidR="00AC0558">
            <w:rPr>
              <w:noProof/>
              <w:spacing w:val="-6"/>
              <w:kern w:val="16"/>
              <w:sz w:val="24"/>
              <w:szCs w:val="24"/>
            </w:rPr>
            <w:fldChar w:fldCharType="begin"/>
          </w:r>
          <w:r w:rsidR="00AC0558">
            <w:rPr>
              <w:noProof/>
              <w:spacing w:val="-6"/>
              <w:kern w:val="16"/>
              <w:sz w:val="24"/>
              <w:szCs w:val="24"/>
            </w:rPr>
            <w:instrText xml:space="preserve"> HYPERLINK \l _Toc7409 </w:instrText>
          </w:r>
          <w:r w:rsidR="00AC0558">
            <w:rPr>
              <w:noProof/>
              <w:spacing w:val="-6"/>
              <w:kern w:val="16"/>
              <w:sz w:val="24"/>
              <w:szCs w:val="24"/>
            </w:rPr>
            <w:fldChar w:fldCharType="separate"/>
          </w:r>
          <w:r w:rsidR="00AC0558">
            <w:rPr>
              <w:rFonts w:ascii="方正小标宋简体" w:eastAsia="方正小标宋简体" w:hAnsi="黑体" w:hint="eastAsia"/>
              <w:noProof/>
              <w:kern w:val="16"/>
              <w:sz w:val="24"/>
              <w:szCs w:val="24"/>
            </w:rPr>
            <w:t>启动相关工作的通知</w:t>
          </w:r>
        </w:p>
        <w:p w:rsidR="00216E9F" w:rsidRDefault="00AC0558">
          <w:pPr>
            <w:pStyle w:val="11"/>
            <w:tabs>
              <w:tab w:val="right" w:leader="dot" w:pos="9746"/>
            </w:tabs>
            <w:spacing w:line="460" w:lineRule="exact"/>
            <w:rPr>
              <w:noProof/>
              <w:sz w:val="24"/>
              <w:szCs w:val="24"/>
            </w:rPr>
          </w:pPr>
          <w:r>
            <w:rPr>
              <w:noProof/>
              <w:spacing w:val="-6"/>
              <w:kern w:val="16"/>
              <w:sz w:val="24"/>
              <w:szCs w:val="24"/>
            </w:rPr>
            <w:tab/>
          </w:r>
          <w:r>
            <w:rPr>
              <w:noProof/>
              <w:spacing w:val="-6"/>
              <w:kern w:val="16"/>
              <w:sz w:val="24"/>
              <w:szCs w:val="24"/>
            </w:rPr>
            <w:fldChar w:fldCharType="begin"/>
          </w:r>
          <w:r>
            <w:rPr>
              <w:noProof/>
              <w:spacing w:val="-6"/>
              <w:kern w:val="16"/>
              <w:sz w:val="24"/>
              <w:szCs w:val="24"/>
            </w:rPr>
            <w:instrText xml:space="preserve"> PAGEREF _Toc7409 </w:instrText>
          </w:r>
          <w:r>
            <w:rPr>
              <w:noProof/>
              <w:spacing w:val="-6"/>
              <w:kern w:val="16"/>
              <w:sz w:val="24"/>
              <w:szCs w:val="24"/>
            </w:rPr>
            <w:fldChar w:fldCharType="separate"/>
          </w:r>
          <w:r w:rsidR="008F5356">
            <w:rPr>
              <w:noProof/>
              <w:spacing w:val="-6"/>
              <w:kern w:val="16"/>
              <w:sz w:val="24"/>
              <w:szCs w:val="24"/>
            </w:rPr>
            <w:t>4</w:t>
          </w:r>
          <w:r>
            <w:rPr>
              <w:noProof/>
              <w:spacing w:val="-6"/>
              <w:kern w:val="16"/>
              <w:sz w:val="24"/>
              <w:szCs w:val="24"/>
            </w:rPr>
            <w:fldChar w:fldCharType="end"/>
          </w:r>
          <w:r>
            <w:rPr>
              <w:noProof/>
              <w:spacing w:val="-6"/>
              <w:kern w:val="16"/>
              <w:sz w:val="24"/>
              <w:szCs w:val="24"/>
            </w:rPr>
            <w:fldChar w:fldCharType="end"/>
          </w:r>
        </w:p>
        <w:p w:rsidR="00216E9F" w:rsidRDefault="00596430">
          <w:pPr>
            <w:pStyle w:val="2"/>
            <w:tabs>
              <w:tab w:val="right" w:leader="dot" w:pos="9746"/>
            </w:tabs>
            <w:spacing w:line="460" w:lineRule="exact"/>
            <w:rPr>
              <w:noProof/>
              <w:sz w:val="24"/>
              <w:szCs w:val="24"/>
            </w:rPr>
          </w:pPr>
          <w:hyperlink w:anchor="_Toc25339" w:history="1">
            <w:r w:rsidR="00AC0558">
              <w:rPr>
                <w:rFonts w:ascii="黑体" w:eastAsia="黑体" w:hAnsi="黑体" w:cs="Times New Roman" w:hint="eastAsia"/>
                <w:noProof/>
                <w:sz w:val="24"/>
                <w:szCs w:val="24"/>
              </w:rPr>
              <w:t>附件1：</w:t>
            </w:r>
          </w:hyperlink>
          <w:hyperlink w:anchor="_Toc29515" w:history="1">
            <w:r w:rsidR="00AC0558">
              <w:rPr>
                <w:rFonts w:ascii="方正小标宋简体" w:eastAsia="方正小标宋简体" w:hAnsi="黑体" w:hint="eastAsia"/>
                <w:noProof/>
                <w:sz w:val="24"/>
                <w:szCs w:val="24"/>
              </w:rPr>
              <w:t>高等职业院校内部质量保证体系</w:t>
            </w:r>
            <w:r w:rsidR="00AC0558">
              <w:rPr>
                <w:noProof/>
                <w:sz w:val="24"/>
                <w:szCs w:val="24"/>
              </w:rPr>
              <w:tab/>
            </w:r>
            <w:r w:rsidR="00AC0558">
              <w:rPr>
                <w:noProof/>
                <w:sz w:val="24"/>
                <w:szCs w:val="24"/>
              </w:rPr>
              <w:fldChar w:fldCharType="begin"/>
            </w:r>
            <w:r w:rsidR="00AC0558">
              <w:rPr>
                <w:noProof/>
                <w:sz w:val="24"/>
                <w:szCs w:val="24"/>
              </w:rPr>
              <w:instrText xml:space="preserve"> PAGEREF _Toc29515 </w:instrText>
            </w:r>
            <w:r w:rsidR="00AC0558">
              <w:rPr>
                <w:noProof/>
                <w:sz w:val="24"/>
                <w:szCs w:val="24"/>
              </w:rPr>
              <w:fldChar w:fldCharType="separate"/>
            </w:r>
            <w:r w:rsidR="008F5356">
              <w:rPr>
                <w:noProof/>
                <w:sz w:val="24"/>
                <w:szCs w:val="24"/>
              </w:rPr>
              <w:t>7</w:t>
            </w:r>
            <w:r w:rsidR="00AC0558">
              <w:rPr>
                <w:noProof/>
                <w:sz w:val="24"/>
                <w:szCs w:val="24"/>
              </w:rPr>
              <w:fldChar w:fldCharType="end"/>
            </w:r>
          </w:hyperlink>
        </w:p>
        <w:p w:rsidR="00216E9F" w:rsidRDefault="00596430">
          <w:pPr>
            <w:pStyle w:val="2"/>
            <w:tabs>
              <w:tab w:val="right" w:leader="dot" w:pos="9746"/>
            </w:tabs>
            <w:spacing w:line="460" w:lineRule="exact"/>
            <w:ind w:firstLineChars="300" w:firstLine="630"/>
            <w:rPr>
              <w:noProof/>
              <w:sz w:val="24"/>
              <w:szCs w:val="24"/>
            </w:rPr>
          </w:pPr>
          <w:hyperlink w:anchor="_Toc23239" w:history="1">
            <w:r w:rsidR="00AC0558">
              <w:rPr>
                <w:rFonts w:ascii="黑体" w:eastAsia="黑体" w:hAnsi="黑体" w:hint="eastAsia"/>
                <w:noProof/>
                <w:sz w:val="24"/>
                <w:szCs w:val="24"/>
              </w:rPr>
              <w:t>附件1</w:t>
            </w:r>
            <w:r w:rsidR="00AC0558">
              <w:rPr>
                <w:rFonts w:ascii="黑体" w:eastAsia="黑体" w:hAnsi="黑体"/>
                <w:noProof/>
                <w:sz w:val="24"/>
                <w:szCs w:val="24"/>
              </w:rPr>
              <w:t>.1</w:t>
            </w:r>
            <w:r w:rsidR="00AC0558">
              <w:rPr>
                <w:rFonts w:ascii="黑体" w:eastAsia="黑体" w:hAnsi="黑体" w:hint="eastAsia"/>
                <w:noProof/>
                <w:sz w:val="24"/>
                <w:szCs w:val="24"/>
              </w:rPr>
              <w:t>：</w:t>
            </w:r>
          </w:hyperlink>
          <w:hyperlink w:anchor="_Toc23552" w:history="1">
            <w:r w:rsidR="00AC0558">
              <w:rPr>
                <w:rFonts w:ascii="方正小标宋简体" w:eastAsia="方正小标宋简体" w:hAnsi="黑体" w:hint="eastAsia"/>
                <w:noProof/>
                <w:sz w:val="24"/>
                <w:szCs w:val="24"/>
              </w:rPr>
              <w:t>高职院校内部质量保证体系诊断项目参考表</w:t>
            </w:r>
            <w:r w:rsidR="00AC0558">
              <w:rPr>
                <w:noProof/>
                <w:sz w:val="24"/>
                <w:szCs w:val="24"/>
              </w:rPr>
              <w:tab/>
            </w:r>
            <w:r w:rsidR="00AC0558">
              <w:rPr>
                <w:noProof/>
                <w:sz w:val="24"/>
                <w:szCs w:val="24"/>
              </w:rPr>
              <w:fldChar w:fldCharType="begin"/>
            </w:r>
            <w:r w:rsidR="00AC0558">
              <w:rPr>
                <w:noProof/>
                <w:sz w:val="24"/>
                <w:szCs w:val="24"/>
              </w:rPr>
              <w:instrText xml:space="preserve"> PAGEREF _Toc23552 </w:instrText>
            </w:r>
            <w:r w:rsidR="00AC0558">
              <w:rPr>
                <w:noProof/>
                <w:sz w:val="24"/>
                <w:szCs w:val="24"/>
              </w:rPr>
              <w:fldChar w:fldCharType="separate"/>
            </w:r>
            <w:r w:rsidR="008F5356">
              <w:rPr>
                <w:noProof/>
                <w:sz w:val="24"/>
                <w:szCs w:val="24"/>
              </w:rPr>
              <w:t>12</w:t>
            </w:r>
            <w:r w:rsidR="00AC0558">
              <w:rPr>
                <w:noProof/>
                <w:sz w:val="24"/>
                <w:szCs w:val="24"/>
              </w:rPr>
              <w:fldChar w:fldCharType="end"/>
            </w:r>
          </w:hyperlink>
        </w:p>
        <w:p w:rsidR="00216E9F" w:rsidRDefault="00596430">
          <w:pPr>
            <w:pStyle w:val="11"/>
            <w:tabs>
              <w:tab w:val="right" w:leader="dot" w:pos="9746"/>
            </w:tabs>
            <w:spacing w:line="460" w:lineRule="exact"/>
            <w:rPr>
              <w:noProof/>
              <w:sz w:val="24"/>
              <w:szCs w:val="24"/>
            </w:rPr>
          </w:pPr>
          <w:hyperlink w:anchor="_Toc28283" w:history="1">
            <w:r w:rsidR="00AC0558">
              <w:rPr>
                <w:rFonts w:ascii="方正小标宋简体" w:eastAsia="方正小标宋简体" w:hAnsi="黑体" w:hint="eastAsia"/>
                <w:noProof/>
                <w:sz w:val="24"/>
                <w:szCs w:val="24"/>
              </w:rPr>
              <w:t>关于全面推进职业院校教学工作</w:t>
            </w:r>
          </w:hyperlink>
          <w:hyperlink w:anchor="_Toc32003" w:history="1">
            <w:r w:rsidR="00AC0558">
              <w:rPr>
                <w:rFonts w:ascii="方正小标宋简体" w:eastAsia="方正小标宋简体" w:hAnsi="黑体" w:hint="eastAsia"/>
                <w:noProof/>
                <w:sz w:val="24"/>
                <w:szCs w:val="24"/>
              </w:rPr>
              <w:t>诊断与改进制度建设的通知</w:t>
            </w:r>
            <w:r w:rsidR="00AC0558">
              <w:rPr>
                <w:noProof/>
                <w:sz w:val="24"/>
                <w:szCs w:val="24"/>
              </w:rPr>
              <w:tab/>
            </w:r>
            <w:r w:rsidR="00AC0558">
              <w:rPr>
                <w:noProof/>
                <w:sz w:val="24"/>
                <w:szCs w:val="24"/>
              </w:rPr>
              <w:fldChar w:fldCharType="begin"/>
            </w:r>
            <w:r w:rsidR="00AC0558">
              <w:rPr>
                <w:noProof/>
                <w:sz w:val="24"/>
                <w:szCs w:val="24"/>
              </w:rPr>
              <w:instrText xml:space="preserve"> PAGEREF _Toc32003 </w:instrText>
            </w:r>
            <w:r w:rsidR="00AC0558">
              <w:rPr>
                <w:noProof/>
                <w:sz w:val="24"/>
                <w:szCs w:val="24"/>
              </w:rPr>
              <w:fldChar w:fldCharType="separate"/>
            </w:r>
            <w:r w:rsidR="008F5356">
              <w:rPr>
                <w:noProof/>
                <w:sz w:val="24"/>
                <w:szCs w:val="24"/>
              </w:rPr>
              <w:t>17</w:t>
            </w:r>
            <w:r w:rsidR="00AC0558">
              <w:rPr>
                <w:noProof/>
                <w:sz w:val="24"/>
                <w:szCs w:val="24"/>
              </w:rPr>
              <w:fldChar w:fldCharType="end"/>
            </w:r>
          </w:hyperlink>
        </w:p>
        <w:p w:rsidR="00216E9F" w:rsidRDefault="00596430">
          <w:pPr>
            <w:pStyle w:val="11"/>
            <w:tabs>
              <w:tab w:val="right" w:leader="dot" w:pos="9746"/>
            </w:tabs>
            <w:spacing w:line="460" w:lineRule="exact"/>
            <w:rPr>
              <w:noProof/>
              <w:sz w:val="24"/>
              <w:szCs w:val="24"/>
            </w:rPr>
          </w:pPr>
          <w:hyperlink w:anchor="_Toc9775" w:history="1">
            <w:r w:rsidR="00AC0558">
              <w:rPr>
                <w:rFonts w:ascii="方正小标宋简体" w:eastAsia="方正小标宋简体" w:hAnsi="方正小标宋简体" w:cs="方正小标宋简体" w:hint="eastAsia"/>
                <w:noProof/>
                <w:snapToGrid w:val="0"/>
                <w:spacing w:val="-5"/>
                <w:kern w:val="0"/>
                <w:sz w:val="24"/>
                <w:szCs w:val="24"/>
              </w:rPr>
              <w:t>关于印发《高等职业院校内部质量保证体系</w:t>
            </w:r>
          </w:hyperlink>
          <w:hyperlink w:anchor="_Toc30804" w:history="1">
            <w:r w:rsidR="00AC0558">
              <w:rPr>
                <w:rFonts w:ascii="方正小标宋简体" w:eastAsia="方正小标宋简体" w:hAnsi="方正小标宋简体" w:cs="方正小标宋简体" w:hint="eastAsia"/>
                <w:noProof/>
                <w:snapToGrid w:val="0"/>
                <w:spacing w:val="-13"/>
                <w:kern w:val="0"/>
                <w:sz w:val="24"/>
                <w:szCs w:val="24"/>
              </w:rPr>
              <w:t>诊断与改进复核工作指引</w:t>
            </w:r>
            <w:r w:rsidR="00AC0558">
              <w:rPr>
                <w:rFonts w:ascii="方正小标宋简体" w:eastAsia="方正小标宋简体" w:hAnsi="方正小标宋简体" w:cs="方正小标宋简体" w:hint="eastAsia"/>
                <w:noProof/>
                <w:snapToGrid w:val="0"/>
                <w:spacing w:val="-27"/>
                <w:kern w:val="0"/>
                <w:sz w:val="24"/>
                <w:szCs w:val="24"/>
              </w:rPr>
              <w:t xml:space="preserve"> </w:t>
            </w:r>
            <w:r w:rsidR="00AC0558">
              <w:rPr>
                <w:rFonts w:ascii="方正小标宋简体" w:eastAsia="方正小标宋简体" w:hAnsi="方正小标宋简体" w:cs="方正小标宋简体" w:hint="eastAsia"/>
                <w:noProof/>
                <w:snapToGrid w:val="0"/>
                <w:spacing w:val="-13"/>
                <w:kern w:val="0"/>
                <w:sz w:val="24"/>
                <w:szCs w:val="24"/>
              </w:rPr>
              <w:t>（试行）》</w:t>
            </w:r>
            <w:r w:rsidR="00AC0558">
              <w:rPr>
                <w:rFonts w:ascii="方正小标宋简体" w:eastAsia="方正小标宋简体" w:hAnsi="方正小标宋简体" w:cs="方正小标宋简体" w:hint="eastAsia"/>
                <w:noProof/>
                <w:snapToGrid w:val="0"/>
                <w:spacing w:val="-14"/>
                <w:kern w:val="0"/>
                <w:sz w:val="24"/>
                <w:szCs w:val="24"/>
              </w:rPr>
              <w:t>的通知</w:t>
            </w:r>
            <w:r w:rsidR="00AC0558">
              <w:rPr>
                <w:noProof/>
                <w:sz w:val="24"/>
                <w:szCs w:val="24"/>
              </w:rPr>
              <w:tab/>
            </w:r>
            <w:r w:rsidR="00AC0558">
              <w:rPr>
                <w:noProof/>
                <w:sz w:val="24"/>
                <w:szCs w:val="24"/>
              </w:rPr>
              <w:fldChar w:fldCharType="begin"/>
            </w:r>
            <w:r w:rsidR="00AC0558">
              <w:rPr>
                <w:noProof/>
                <w:sz w:val="24"/>
                <w:szCs w:val="24"/>
              </w:rPr>
              <w:instrText xml:space="preserve"> PAGEREF _Toc30804 </w:instrText>
            </w:r>
            <w:r w:rsidR="00AC0558">
              <w:rPr>
                <w:noProof/>
                <w:sz w:val="24"/>
                <w:szCs w:val="24"/>
              </w:rPr>
              <w:fldChar w:fldCharType="separate"/>
            </w:r>
            <w:r w:rsidR="008F5356">
              <w:rPr>
                <w:noProof/>
                <w:sz w:val="24"/>
                <w:szCs w:val="24"/>
              </w:rPr>
              <w:t>20</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29976" w:history="1">
            <w:r w:rsidR="00AC0558">
              <w:rPr>
                <w:rFonts w:ascii="黑体" w:eastAsia="黑体" w:hAnsi="黑体" w:cs="黑体"/>
                <w:noProof/>
                <w:snapToGrid w:val="0"/>
                <w:spacing w:val="-15"/>
                <w:kern w:val="0"/>
                <w:sz w:val="24"/>
                <w:szCs w:val="24"/>
              </w:rPr>
              <w:t>附件</w:t>
            </w:r>
            <w:r w:rsidR="00AC0558">
              <w:rPr>
                <w:rFonts w:ascii="黑体" w:eastAsia="黑体" w:hAnsi="黑体" w:cs="黑体" w:hint="eastAsia"/>
                <w:noProof/>
                <w:snapToGrid w:val="0"/>
                <w:spacing w:val="-15"/>
                <w:kern w:val="0"/>
                <w:sz w:val="24"/>
                <w:szCs w:val="24"/>
              </w:rPr>
              <w:t>1：</w:t>
            </w:r>
          </w:hyperlink>
          <w:hyperlink w:anchor="_Toc20642" w:history="1">
            <w:r w:rsidR="00AC0558">
              <w:rPr>
                <w:rFonts w:ascii="方正小标宋简体" w:eastAsia="方正小标宋简体" w:hAnsi="方正小标宋简体" w:cs="方正小标宋简体" w:hint="eastAsia"/>
                <w:noProof/>
                <w:snapToGrid w:val="0"/>
                <w:spacing w:val="-2"/>
                <w:kern w:val="0"/>
                <w:sz w:val="24"/>
                <w:szCs w:val="24"/>
              </w:rPr>
              <w:t>高等职业院校内部质量保证体系诊断</w:t>
            </w:r>
          </w:hyperlink>
          <w:hyperlink w:anchor="_Toc1592" w:history="1">
            <w:r w:rsidR="00AC0558">
              <w:rPr>
                <w:rFonts w:ascii="方正小标宋简体" w:eastAsia="方正小标宋简体" w:hAnsi="方正小标宋简体" w:cs="方正小标宋简体" w:hint="eastAsia"/>
                <w:noProof/>
                <w:snapToGrid w:val="0"/>
                <w:spacing w:val="-13"/>
                <w:kern w:val="0"/>
                <w:sz w:val="24"/>
                <w:szCs w:val="24"/>
              </w:rPr>
              <w:t>与改进复核工作指引</w:t>
            </w:r>
            <w:r w:rsidR="00AC0558">
              <w:rPr>
                <w:rFonts w:ascii="方正小标宋简体" w:eastAsia="方正小标宋简体" w:hAnsi="方正小标宋简体" w:cs="方正小标宋简体" w:hint="eastAsia"/>
                <w:noProof/>
                <w:snapToGrid w:val="0"/>
                <w:spacing w:val="-84"/>
                <w:kern w:val="0"/>
                <w:sz w:val="24"/>
                <w:szCs w:val="24"/>
              </w:rPr>
              <w:t xml:space="preserve"> </w:t>
            </w:r>
            <w:r w:rsidR="00AC0558">
              <w:rPr>
                <w:rFonts w:ascii="方正小标宋简体" w:eastAsia="方正小标宋简体" w:hAnsi="方正小标宋简体" w:cs="方正小标宋简体" w:hint="eastAsia"/>
                <w:noProof/>
                <w:snapToGrid w:val="0"/>
                <w:spacing w:val="-13"/>
                <w:kern w:val="0"/>
                <w:sz w:val="24"/>
                <w:szCs w:val="24"/>
              </w:rPr>
              <w:t>（试行）</w:t>
            </w:r>
            <w:r w:rsidR="00AC0558">
              <w:rPr>
                <w:noProof/>
                <w:sz w:val="24"/>
                <w:szCs w:val="24"/>
              </w:rPr>
              <w:tab/>
            </w:r>
            <w:r w:rsidR="00AC0558">
              <w:rPr>
                <w:noProof/>
                <w:sz w:val="24"/>
                <w:szCs w:val="24"/>
              </w:rPr>
              <w:fldChar w:fldCharType="begin"/>
            </w:r>
            <w:r w:rsidR="00AC0558">
              <w:rPr>
                <w:noProof/>
                <w:sz w:val="24"/>
                <w:szCs w:val="24"/>
              </w:rPr>
              <w:instrText xml:space="preserve"> PAGEREF _Toc1592 </w:instrText>
            </w:r>
            <w:r w:rsidR="00AC0558">
              <w:rPr>
                <w:noProof/>
                <w:sz w:val="24"/>
                <w:szCs w:val="24"/>
              </w:rPr>
              <w:fldChar w:fldCharType="separate"/>
            </w:r>
            <w:r w:rsidR="008F5356">
              <w:rPr>
                <w:noProof/>
                <w:sz w:val="24"/>
                <w:szCs w:val="24"/>
              </w:rPr>
              <w:t>21</w:t>
            </w:r>
            <w:r w:rsidR="00AC0558">
              <w:rPr>
                <w:noProof/>
                <w:sz w:val="24"/>
                <w:szCs w:val="24"/>
              </w:rPr>
              <w:fldChar w:fldCharType="end"/>
            </w:r>
          </w:hyperlink>
        </w:p>
        <w:p w:rsidR="00216E9F" w:rsidRDefault="00596430">
          <w:pPr>
            <w:pStyle w:val="11"/>
            <w:tabs>
              <w:tab w:val="right" w:leader="dot" w:pos="9746"/>
            </w:tabs>
            <w:spacing w:line="460" w:lineRule="exact"/>
            <w:ind w:firstLineChars="500" w:firstLine="1050"/>
            <w:rPr>
              <w:noProof/>
              <w:sz w:val="24"/>
              <w:szCs w:val="24"/>
            </w:rPr>
          </w:pPr>
          <w:hyperlink w:anchor="_Toc2905" w:history="1">
            <w:r w:rsidR="00AC0558">
              <w:rPr>
                <w:rFonts w:ascii="黑体" w:eastAsia="黑体" w:hAnsi="黑体" w:cs="黑体"/>
                <w:noProof/>
                <w:snapToGrid w:val="0"/>
                <w:spacing w:val="-15"/>
                <w:kern w:val="0"/>
                <w:sz w:val="24"/>
                <w:szCs w:val="24"/>
              </w:rPr>
              <w:t>附件</w:t>
            </w:r>
            <w:r w:rsidR="00AC0558">
              <w:rPr>
                <w:rFonts w:ascii="黑体" w:eastAsia="黑体" w:hAnsi="黑体" w:cs="黑体" w:hint="eastAsia"/>
                <w:noProof/>
                <w:snapToGrid w:val="0"/>
                <w:spacing w:val="-15"/>
                <w:kern w:val="0"/>
                <w:sz w:val="24"/>
                <w:szCs w:val="24"/>
              </w:rPr>
              <w:t>1.</w:t>
            </w:r>
            <w:r w:rsidR="00AC0558">
              <w:rPr>
                <w:rFonts w:ascii="黑体" w:eastAsia="黑体" w:hAnsi="黑体" w:cs="黑体"/>
                <w:noProof/>
                <w:snapToGrid w:val="0"/>
                <w:spacing w:val="-15"/>
                <w:kern w:val="0"/>
                <w:sz w:val="24"/>
                <w:szCs w:val="24"/>
              </w:rPr>
              <w:t>1</w:t>
            </w:r>
          </w:hyperlink>
          <w:r w:rsidR="00532509">
            <w:rPr>
              <w:rFonts w:ascii="黑体" w:eastAsia="黑体" w:hAnsi="黑体" w:cs="黑体" w:hint="eastAsia"/>
              <w:noProof/>
              <w:snapToGrid w:val="0"/>
              <w:spacing w:val="-15"/>
              <w:kern w:val="0"/>
              <w:sz w:val="24"/>
              <w:szCs w:val="24"/>
            </w:rPr>
            <w:t>：</w:t>
          </w:r>
          <w:hyperlink w:anchor="_Toc601" w:history="1">
            <w:r w:rsidR="00AC0558">
              <w:rPr>
                <w:rFonts w:ascii="方正小标宋简体" w:eastAsia="方正小标宋简体" w:hAnsi="方正小标宋简体" w:cs="方正小标宋简体" w:hint="eastAsia"/>
                <w:noProof/>
                <w:snapToGrid w:val="0"/>
                <w:spacing w:val="-1"/>
                <w:kern w:val="0"/>
                <w:sz w:val="24"/>
                <w:szCs w:val="24"/>
              </w:rPr>
              <w:t>学院内部质量保证体系自我诊断报告</w:t>
            </w:r>
            <w:r w:rsidR="00AC0558">
              <w:rPr>
                <w:noProof/>
                <w:sz w:val="24"/>
                <w:szCs w:val="24"/>
              </w:rPr>
              <w:tab/>
            </w:r>
            <w:r w:rsidR="00AC0558">
              <w:rPr>
                <w:noProof/>
                <w:sz w:val="24"/>
                <w:szCs w:val="24"/>
              </w:rPr>
              <w:fldChar w:fldCharType="begin"/>
            </w:r>
            <w:r w:rsidR="00AC0558">
              <w:rPr>
                <w:noProof/>
                <w:sz w:val="24"/>
                <w:szCs w:val="24"/>
              </w:rPr>
              <w:instrText xml:space="preserve"> PAGEREF _Toc601 </w:instrText>
            </w:r>
            <w:r w:rsidR="00AC0558">
              <w:rPr>
                <w:noProof/>
                <w:sz w:val="24"/>
                <w:szCs w:val="24"/>
              </w:rPr>
              <w:fldChar w:fldCharType="separate"/>
            </w:r>
            <w:r w:rsidR="008F5356">
              <w:rPr>
                <w:noProof/>
                <w:sz w:val="24"/>
                <w:szCs w:val="24"/>
              </w:rPr>
              <w:t>27</w:t>
            </w:r>
            <w:r w:rsidR="00AC0558">
              <w:rPr>
                <w:noProof/>
                <w:sz w:val="24"/>
                <w:szCs w:val="24"/>
              </w:rPr>
              <w:fldChar w:fldCharType="end"/>
            </w:r>
          </w:hyperlink>
        </w:p>
        <w:p w:rsidR="00216E9F" w:rsidRDefault="00596430">
          <w:pPr>
            <w:pStyle w:val="11"/>
            <w:tabs>
              <w:tab w:val="right" w:leader="dot" w:pos="9746"/>
            </w:tabs>
            <w:spacing w:line="460" w:lineRule="exact"/>
            <w:rPr>
              <w:rFonts w:ascii="方正小标宋简体" w:eastAsia="方正小标宋简体"/>
              <w:noProof/>
              <w:sz w:val="24"/>
              <w:szCs w:val="24"/>
            </w:rPr>
          </w:pPr>
          <w:hyperlink w:anchor="_Toc2271" w:history="1">
            <w:r w:rsidR="00AC0558">
              <w:rPr>
                <w:rFonts w:ascii="方正小标宋简体" w:eastAsia="方正小标宋简体" w:hint="eastAsia"/>
                <w:noProof/>
                <w:sz w:val="24"/>
                <w:szCs w:val="24"/>
              </w:rPr>
              <w:t>安徽省教育厅关于报送</w:t>
            </w:r>
          </w:hyperlink>
          <w:hyperlink w:anchor="_Toc25777" w:history="1">
            <w:r w:rsidR="00AC0558">
              <w:rPr>
                <w:rFonts w:ascii="方正小标宋简体" w:eastAsia="方正小标宋简体" w:hint="eastAsia"/>
                <w:noProof/>
                <w:sz w:val="24"/>
                <w:szCs w:val="24"/>
              </w:rPr>
              <w:t>安徽省高等职业院校内部质量保证体系</w:t>
            </w:r>
          </w:hyperlink>
          <w:r w:rsidR="00AC0558">
            <w:rPr>
              <w:noProof/>
              <w:sz w:val="24"/>
              <w:szCs w:val="24"/>
            </w:rPr>
            <w:fldChar w:fldCharType="begin"/>
          </w:r>
          <w:r w:rsidR="00AC0558">
            <w:rPr>
              <w:noProof/>
              <w:sz w:val="24"/>
              <w:szCs w:val="24"/>
            </w:rPr>
            <w:instrText xml:space="preserve"> HYPERLINK \l _Toc11579 </w:instrText>
          </w:r>
          <w:r w:rsidR="00AC0558">
            <w:rPr>
              <w:noProof/>
              <w:sz w:val="24"/>
              <w:szCs w:val="24"/>
            </w:rPr>
            <w:fldChar w:fldCharType="separate"/>
          </w:r>
          <w:r w:rsidR="00AC0558">
            <w:rPr>
              <w:rFonts w:ascii="方正小标宋简体" w:eastAsia="方正小标宋简体" w:hint="eastAsia"/>
              <w:noProof/>
              <w:sz w:val="24"/>
              <w:szCs w:val="24"/>
            </w:rPr>
            <w:t>诊断与改进工作实施方案的函</w:t>
          </w:r>
        </w:p>
        <w:p w:rsidR="00216E9F" w:rsidRDefault="00AC0558">
          <w:pPr>
            <w:pStyle w:val="11"/>
            <w:tabs>
              <w:tab w:val="right" w:leader="dot" w:pos="9746"/>
            </w:tabs>
            <w:spacing w:line="460" w:lineRule="exact"/>
            <w:rPr>
              <w:noProof/>
              <w:sz w:val="24"/>
              <w:szCs w:val="24"/>
            </w:rPr>
          </w:pPr>
          <w:r>
            <w:rPr>
              <w:noProof/>
              <w:sz w:val="24"/>
              <w:szCs w:val="24"/>
            </w:rPr>
            <w:tab/>
          </w:r>
          <w:r>
            <w:rPr>
              <w:noProof/>
              <w:sz w:val="24"/>
              <w:szCs w:val="24"/>
            </w:rPr>
            <w:fldChar w:fldCharType="begin"/>
          </w:r>
          <w:r>
            <w:rPr>
              <w:noProof/>
              <w:sz w:val="24"/>
              <w:szCs w:val="24"/>
            </w:rPr>
            <w:instrText xml:space="preserve"> PAGEREF _Toc11579 </w:instrText>
          </w:r>
          <w:r>
            <w:rPr>
              <w:noProof/>
              <w:sz w:val="24"/>
              <w:szCs w:val="24"/>
            </w:rPr>
            <w:fldChar w:fldCharType="separate"/>
          </w:r>
          <w:r w:rsidR="008F5356">
            <w:rPr>
              <w:noProof/>
              <w:sz w:val="24"/>
              <w:szCs w:val="24"/>
            </w:rPr>
            <w:t>32</w:t>
          </w:r>
          <w:r>
            <w:rPr>
              <w:noProof/>
              <w:sz w:val="24"/>
              <w:szCs w:val="24"/>
            </w:rPr>
            <w:fldChar w:fldCharType="end"/>
          </w:r>
          <w:r>
            <w:rPr>
              <w:noProof/>
              <w:sz w:val="24"/>
              <w:szCs w:val="24"/>
            </w:rPr>
            <w:fldChar w:fldCharType="end"/>
          </w:r>
        </w:p>
        <w:p w:rsidR="00216E9F" w:rsidRDefault="00596430">
          <w:pPr>
            <w:pStyle w:val="11"/>
            <w:tabs>
              <w:tab w:val="right" w:leader="dot" w:pos="9746"/>
            </w:tabs>
            <w:spacing w:line="460" w:lineRule="exact"/>
            <w:rPr>
              <w:noProof/>
              <w:sz w:val="24"/>
              <w:szCs w:val="24"/>
            </w:rPr>
          </w:pPr>
          <w:hyperlink w:anchor="_Toc264" w:history="1">
            <w:r w:rsidR="00AC0558">
              <w:rPr>
                <w:rFonts w:ascii="方正小标宋简体" w:eastAsia="方正小标宋简体" w:hint="eastAsia"/>
                <w:noProof/>
                <w:sz w:val="24"/>
                <w:szCs w:val="24"/>
              </w:rPr>
              <w:t>安徽省高等职业院校</w:t>
            </w:r>
          </w:hyperlink>
          <w:hyperlink w:anchor="_Toc30992" w:history="1">
            <w:r w:rsidR="00AC0558">
              <w:rPr>
                <w:rFonts w:ascii="方正小标宋简体" w:eastAsia="方正小标宋简体" w:hint="eastAsia"/>
                <w:noProof/>
                <w:sz w:val="24"/>
                <w:szCs w:val="24"/>
              </w:rPr>
              <w:t>内部质量保证体系诊断与改进</w:t>
            </w:r>
          </w:hyperlink>
          <w:hyperlink w:anchor="_Toc924" w:history="1">
            <w:r w:rsidR="00AC0558">
              <w:rPr>
                <w:rFonts w:ascii="方正小标宋简体" w:eastAsia="方正小标宋简体" w:hint="eastAsia"/>
                <w:noProof/>
                <w:sz w:val="24"/>
                <w:szCs w:val="24"/>
              </w:rPr>
              <w:t>工作实施方案</w:t>
            </w:r>
            <w:r w:rsidR="00AC0558">
              <w:rPr>
                <w:noProof/>
                <w:sz w:val="24"/>
                <w:szCs w:val="24"/>
              </w:rPr>
              <w:tab/>
            </w:r>
            <w:r w:rsidR="00AC0558">
              <w:rPr>
                <w:noProof/>
                <w:sz w:val="24"/>
                <w:szCs w:val="24"/>
              </w:rPr>
              <w:fldChar w:fldCharType="begin"/>
            </w:r>
            <w:r w:rsidR="00AC0558">
              <w:rPr>
                <w:noProof/>
                <w:sz w:val="24"/>
                <w:szCs w:val="24"/>
              </w:rPr>
              <w:instrText xml:space="preserve"> PAGEREF _Toc924 </w:instrText>
            </w:r>
            <w:r w:rsidR="00AC0558">
              <w:rPr>
                <w:noProof/>
                <w:sz w:val="24"/>
                <w:szCs w:val="24"/>
              </w:rPr>
              <w:fldChar w:fldCharType="separate"/>
            </w:r>
            <w:r w:rsidR="008F5356">
              <w:rPr>
                <w:noProof/>
                <w:sz w:val="24"/>
                <w:szCs w:val="24"/>
              </w:rPr>
              <w:t>33</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28932" w:history="1">
            <w:r w:rsidR="00AC0558">
              <w:rPr>
                <w:rFonts w:ascii="黑体" w:eastAsia="黑体" w:hAnsi="黑体" w:cs="黑体" w:hint="eastAsia"/>
                <w:noProof/>
                <w:sz w:val="24"/>
                <w:szCs w:val="24"/>
              </w:rPr>
              <w:t>附件1：</w:t>
            </w:r>
          </w:hyperlink>
          <w:hyperlink w:anchor="_Toc24162" w:history="1">
            <w:r w:rsidR="00AC0558">
              <w:rPr>
                <w:rFonts w:ascii="方正小标宋简体" w:eastAsia="方正小标宋简体" w:hAnsi="黑体" w:hint="eastAsia"/>
                <w:noProof/>
                <w:sz w:val="24"/>
                <w:szCs w:val="24"/>
              </w:rPr>
              <w:t>安徽省高职院校内部质量保证体系诊断项目参考表</w:t>
            </w:r>
            <w:r w:rsidR="00AC0558">
              <w:rPr>
                <w:noProof/>
                <w:sz w:val="24"/>
                <w:szCs w:val="24"/>
              </w:rPr>
              <w:tab/>
            </w:r>
            <w:r w:rsidR="00AC0558">
              <w:rPr>
                <w:noProof/>
                <w:sz w:val="24"/>
                <w:szCs w:val="24"/>
              </w:rPr>
              <w:fldChar w:fldCharType="begin"/>
            </w:r>
            <w:r w:rsidR="00AC0558">
              <w:rPr>
                <w:noProof/>
                <w:sz w:val="24"/>
                <w:szCs w:val="24"/>
              </w:rPr>
              <w:instrText xml:space="preserve"> PAGEREF _Toc24162 </w:instrText>
            </w:r>
            <w:r w:rsidR="00AC0558">
              <w:rPr>
                <w:noProof/>
                <w:sz w:val="24"/>
                <w:szCs w:val="24"/>
              </w:rPr>
              <w:fldChar w:fldCharType="separate"/>
            </w:r>
            <w:r w:rsidR="008F5356">
              <w:rPr>
                <w:noProof/>
                <w:sz w:val="24"/>
                <w:szCs w:val="24"/>
              </w:rPr>
              <w:t>40</w:t>
            </w:r>
            <w:r w:rsidR="00AC0558">
              <w:rPr>
                <w:noProof/>
                <w:sz w:val="24"/>
                <w:szCs w:val="24"/>
              </w:rPr>
              <w:fldChar w:fldCharType="end"/>
            </w:r>
          </w:hyperlink>
        </w:p>
        <w:p w:rsidR="00216E9F" w:rsidRDefault="00596430">
          <w:pPr>
            <w:pStyle w:val="11"/>
            <w:tabs>
              <w:tab w:val="right" w:leader="dot" w:pos="9746"/>
            </w:tabs>
            <w:spacing w:line="460" w:lineRule="exact"/>
            <w:rPr>
              <w:rFonts w:ascii="方正小标宋简体" w:eastAsia="方正小标宋简体" w:hAnsi="宋体" w:cs="宋体"/>
              <w:bCs/>
              <w:noProof/>
              <w:kern w:val="0"/>
              <w:sz w:val="24"/>
              <w:szCs w:val="24"/>
            </w:rPr>
          </w:pPr>
          <w:hyperlink w:anchor="_Toc15385" w:history="1">
            <w:r w:rsidR="00AC0558">
              <w:rPr>
                <w:rFonts w:ascii="方正小标宋简体" w:eastAsia="方正小标宋简体" w:hAnsi="宋体" w:cs="宋体" w:hint="eastAsia"/>
                <w:bCs/>
                <w:noProof/>
                <w:kern w:val="0"/>
                <w:sz w:val="24"/>
                <w:szCs w:val="24"/>
              </w:rPr>
              <w:t>安徽省教育厅转发教育部职成司</w:t>
            </w:r>
          </w:hyperlink>
          <w:hyperlink w:anchor="_Toc27059" w:history="1">
            <w:r w:rsidR="00AC0558">
              <w:rPr>
                <w:rFonts w:ascii="方正小标宋简体" w:eastAsia="方正小标宋简体" w:hAnsi="宋体" w:cs="宋体" w:hint="eastAsia"/>
                <w:bCs/>
                <w:noProof/>
                <w:kern w:val="0"/>
                <w:sz w:val="24"/>
                <w:szCs w:val="24"/>
              </w:rPr>
              <w:t>关于全面推进职业院校教学工作</w:t>
            </w:r>
          </w:hyperlink>
          <w:r w:rsidR="00AC0558">
            <w:rPr>
              <w:noProof/>
              <w:sz w:val="24"/>
              <w:szCs w:val="24"/>
            </w:rPr>
            <w:fldChar w:fldCharType="begin"/>
          </w:r>
          <w:r w:rsidR="00AC0558">
            <w:rPr>
              <w:noProof/>
              <w:sz w:val="24"/>
              <w:szCs w:val="24"/>
            </w:rPr>
            <w:instrText xml:space="preserve"> HYPERLINK \l _Toc9240 </w:instrText>
          </w:r>
          <w:r w:rsidR="00AC0558">
            <w:rPr>
              <w:noProof/>
              <w:sz w:val="24"/>
              <w:szCs w:val="24"/>
            </w:rPr>
            <w:fldChar w:fldCharType="separate"/>
          </w:r>
          <w:r w:rsidR="00AC0558">
            <w:rPr>
              <w:rFonts w:ascii="方正小标宋简体" w:eastAsia="方正小标宋简体" w:hAnsi="宋体" w:cs="宋体" w:hint="eastAsia"/>
              <w:bCs/>
              <w:noProof/>
              <w:kern w:val="0"/>
              <w:sz w:val="24"/>
              <w:szCs w:val="24"/>
            </w:rPr>
            <w:t>诊断与改进制度建设的通知</w:t>
          </w:r>
        </w:p>
        <w:p w:rsidR="00216E9F" w:rsidRDefault="00AC0558">
          <w:pPr>
            <w:pStyle w:val="11"/>
            <w:tabs>
              <w:tab w:val="right" w:leader="dot" w:pos="9746"/>
            </w:tabs>
            <w:spacing w:line="460" w:lineRule="exact"/>
            <w:rPr>
              <w:noProof/>
              <w:sz w:val="24"/>
              <w:szCs w:val="24"/>
            </w:rPr>
          </w:pPr>
          <w:r>
            <w:rPr>
              <w:noProof/>
              <w:sz w:val="24"/>
              <w:szCs w:val="24"/>
            </w:rPr>
            <w:tab/>
          </w:r>
          <w:r>
            <w:rPr>
              <w:noProof/>
              <w:sz w:val="24"/>
              <w:szCs w:val="24"/>
            </w:rPr>
            <w:fldChar w:fldCharType="begin"/>
          </w:r>
          <w:r>
            <w:rPr>
              <w:noProof/>
              <w:sz w:val="24"/>
              <w:szCs w:val="24"/>
            </w:rPr>
            <w:instrText xml:space="preserve"> PAGEREF _Toc9240 </w:instrText>
          </w:r>
          <w:r>
            <w:rPr>
              <w:noProof/>
              <w:sz w:val="24"/>
              <w:szCs w:val="24"/>
            </w:rPr>
            <w:fldChar w:fldCharType="separate"/>
          </w:r>
          <w:r w:rsidR="008F5356">
            <w:rPr>
              <w:noProof/>
              <w:sz w:val="24"/>
              <w:szCs w:val="24"/>
            </w:rPr>
            <w:t>46</w:t>
          </w:r>
          <w:r>
            <w:rPr>
              <w:noProof/>
              <w:sz w:val="24"/>
              <w:szCs w:val="24"/>
            </w:rPr>
            <w:fldChar w:fldCharType="end"/>
          </w:r>
          <w:r>
            <w:rPr>
              <w:noProof/>
              <w:sz w:val="24"/>
              <w:szCs w:val="24"/>
            </w:rPr>
            <w:fldChar w:fldCharType="end"/>
          </w:r>
        </w:p>
        <w:p w:rsidR="00216E9F" w:rsidRPr="00CC7C5C" w:rsidRDefault="00596430" w:rsidP="00CC7C5C">
          <w:pPr>
            <w:pStyle w:val="11"/>
            <w:tabs>
              <w:tab w:val="right" w:leader="dot" w:pos="9746"/>
            </w:tabs>
            <w:spacing w:line="460" w:lineRule="exact"/>
            <w:ind w:firstLineChars="200" w:firstLine="420"/>
            <w:rPr>
              <w:rFonts w:ascii="方正小标宋简体" w:eastAsia="方正小标宋简体" w:hAnsi="宋体" w:cs="宋体"/>
              <w:bCs/>
              <w:noProof/>
              <w:kern w:val="0"/>
              <w:sz w:val="24"/>
              <w:szCs w:val="24"/>
            </w:rPr>
          </w:pPr>
          <w:hyperlink w:anchor="_Toc25836" w:history="1">
            <w:r w:rsidR="00AC0558" w:rsidRPr="00CC7C5C">
              <w:rPr>
                <w:rFonts w:ascii="黑体" w:eastAsia="黑体" w:hAnsi="黑体" w:cs="宋体" w:hint="eastAsia"/>
                <w:bCs/>
                <w:noProof/>
                <w:kern w:val="0"/>
                <w:sz w:val="24"/>
                <w:szCs w:val="24"/>
              </w:rPr>
              <w:t>附件1：</w:t>
            </w:r>
          </w:hyperlink>
          <w:hyperlink w:anchor="_Toc9314" w:history="1">
            <w:r w:rsidR="00AC0558" w:rsidRPr="00CC7C5C">
              <w:rPr>
                <w:rFonts w:ascii="方正小标宋简体" w:eastAsia="方正小标宋简体" w:hAnsi="宋体" w:cs="宋体" w:hint="eastAsia"/>
                <w:bCs/>
                <w:noProof/>
                <w:kern w:val="0"/>
                <w:sz w:val="24"/>
                <w:szCs w:val="24"/>
              </w:rPr>
              <w:t>安徽省高职院校教学诊断与改进工作实施计划（2017-2020年）</w:t>
            </w:r>
            <w:r w:rsidR="00AC0558" w:rsidRPr="00CB70E2">
              <w:rPr>
                <w:noProof/>
                <w:sz w:val="24"/>
                <w:szCs w:val="24"/>
              </w:rPr>
              <w:tab/>
            </w:r>
            <w:r w:rsidR="00AC0558" w:rsidRPr="00CB70E2">
              <w:rPr>
                <w:noProof/>
                <w:sz w:val="24"/>
                <w:szCs w:val="24"/>
              </w:rPr>
              <w:fldChar w:fldCharType="begin"/>
            </w:r>
            <w:r w:rsidR="00AC0558" w:rsidRPr="00CB70E2">
              <w:rPr>
                <w:noProof/>
                <w:sz w:val="24"/>
                <w:szCs w:val="24"/>
              </w:rPr>
              <w:instrText xml:space="preserve"> PAGEREF _Toc9314 </w:instrText>
            </w:r>
            <w:r w:rsidR="00AC0558" w:rsidRPr="00CB70E2">
              <w:rPr>
                <w:noProof/>
                <w:sz w:val="24"/>
                <w:szCs w:val="24"/>
              </w:rPr>
              <w:fldChar w:fldCharType="separate"/>
            </w:r>
            <w:r w:rsidR="008F5356">
              <w:rPr>
                <w:noProof/>
                <w:sz w:val="24"/>
                <w:szCs w:val="24"/>
              </w:rPr>
              <w:t>49</w:t>
            </w:r>
            <w:r w:rsidR="00AC0558" w:rsidRPr="00CB70E2">
              <w:rPr>
                <w:noProof/>
                <w:sz w:val="24"/>
                <w:szCs w:val="24"/>
              </w:rPr>
              <w:fldChar w:fldCharType="end"/>
            </w:r>
          </w:hyperlink>
        </w:p>
        <w:p w:rsidR="00216E9F" w:rsidRDefault="00596430">
          <w:pPr>
            <w:pStyle w:val="11"/>
            <w:tabs>
              <w:tab w:val="right" w:leader="dot" w:pos="9746"/>
            </w:tabs>
            <w:spacing w:line="460" w:lineRule="exact"/>
            <w:rPr>
              <w:noProof/>
              <w:sz w:val="24"/>
              <w:szCs w:val="24"/>
            </w:rPr>
          </w:pPr>
          <w:hyperlink w:anchor="_Toc21193" w:history="1">
            <w:r w:rsidR="00AC0558">
              <w:rPr>
                <w:rFonts w:ascii="方正小标宋简体" w:eastAsia="方正小标宋简体" w:hAnsi="方正小标宋简体" w:cs="方正小标宋简体" w:hint="eastAsia"/>
                <w:noProof/>
                <w:kern w:val="0"/>
                <w:sz w:val="24"/>
                <w:szCs w:val="24"/>
                <w:lang w:val="zh-TW" w:eastAsia="zh-TW" w:bidi="zh-TW"/>
              </w:rPr>
              <w:t>安徽省教育厅关于做好首批</w:t>
            </w:r>
          </w:hyperlink>
          <w:hyperlink w:anchor="_Toc491" w:history="1">
            <w:r w:rsidR="00AC0558">
              <w:rPr>
                <w:rFonts w:ascii="方正小标宋简体" w:eastAsia="方正小标宋简体" w:hAnsi="方正小标宋简体" w:cs="方正小标宋简体" w:hint="eastAsia"/>
                <w:noProof/>
                <w:kern w:val="0"/>
                <w:sz w:val="24"/>
                <w:szCs w:val="24"/>
                <w:lang w:val="zh-TW" w:eastAsia="zh-TW" w:bidi="zh-TW"/>
              </w:rPr>
              <w:t>高职诊改试点院校复核工作的通知</w:t>
            </w:r>
            <w:r w:rsidR="00AC0558">
              <w:rPr>
                <w:noProof/>
                <w:sz w:val="24"/>
                <w:szCs w:val="24"/>
              </w:rPr>
              <w:tab/>
            </w:r>
            <w:r w:rsidR="00AC0558">
              <w:rPr>
                <w:noProof/>
                <w:sz w:val="24"/>
                <w:szCs w:val="24"/>
              </w:rPr>
              <w:fldChar w:fldCharType="begin"/>
            </w:r>
            <w:r w:rsidR="00AC0558">
              <w:rPr>
                <w:noProof/>
                <w:sz w:val="24"/>
                <w:szCs w:val="24"/>
              </w:rPr>
              <w:instrText xml:space="preserve"> PAGEREF _Toc491 </w:instrText>
            </w:r>
            <w:r w:rsidR="00AC0558">
              <w:rPr>
                <w:noProof/>
                <w:sz w:val="24"/>
                <w:szCs w:val="24"/>
              </w:rPr>
              <w:fldChar w:fldCharType="separate"/>
            </w:r>
            <w:r w:rsidR="008F5356">
              <w:rPr>
                <w:noProof/>
                <w:sz w:val="24"/>
                <w:szCs w:val="24"/>
              </w:rPr>
              <w:t>50</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22606" w:history="1">
            <w:r w:rsidR="00AC0558" w:rsidRPr="00CC7C5C">
              <w:rPr>
                <w:rFonts w:ascii="黑体" w:eastAsia="黑体" w:hAnsi="黑体" w:cs="黑体" w:hint="eastAsia"/>
                <w:noProof/>
                <w:kern w:val="0"/>
                <w:sz w:val="24"/>
                <w:szCs w:val="24"/>
                <w:lang w:val="zh-TW" w:eastAsia="zh-TW" w:bidi="zh-TW"/>
              </w:rPr>
              <w:t>附件1</w:t>
            </w:r>
          </w:hyperlink>
          <w:r w:rsidR="00093011">
            <w:rPr>
              <w:rFonts w:ascii="黑体" w:eastAsia="黑体" w:hAnsi="黑体" w:cs="黑体" w:hint="eastAsia"/>
              <w:noProof/>
              <w:kern w:val="0"/>
              <w:sz w:val="24"/>
              <w:szCs w:val="24"/>
              <w:lang w:val="zh-TW" w:bidi="zh-TW"/>
            </w:rPr>
            <w:t>：</w:t>
          </w:r>
          <w:hyperlink w:anchor="_Toc31454" w:history="1">
            <w:r w:rsidR="00AC0558">
              <w:rPr>
                <w:rFonts w:ascii="方正小标宋简体" w:eastAsia="方正小标宋简体" w:hAnsi="方正小标宋简体" w:cs="方正小标宋简体" w:hint="eastAsia"/>
                <w:noProof/>
                <w:kern w:val="0"/>
                <w:sz w:val="24"/>
                <w:szCs w:val="24"/>
                <w:lang w:val="zh-TW" w:eastAsia="zh-TW" w:bidi="zh-TW"/>
              </w:rPr>
              <w:t>首批拟复核诊改试点院校名单</w:t>
            </w:r>
            <w:r w:rsidR="00AC0558">
              <w:rPr>
                <w:noProof/>
                <w:sz w:val="24"/>
                <w:szCs w:val="24"/>
              </w:rPr>
              <w:tab/>
            </w:r>
            <w:r w:rsidR="00AC0558">
              <w:rPr>
                <w:noProof/>
                <w:sz w:val="24"/>
                <w:szCs w:val="24"/>
              </w:rPr>
              <w:fldChar w:fldCharType="begin"/>
            </w:r>
            <w:r w:rsidR="00AC0558">
              <w:rPr>
                <w:noProof/>
                <w:sz w:val="24"/>
                <w:szCs w:val="24"/>
              </w:rPr>
              <w:instrText xml:space="preserve"> PAGEREF _Toc31454 </w:instrText>
            </w:r>
            <w:r w:rsidR="00AC0558">
              <w:rPr>
                <w:noProof/>
                <w:sz w:val="24"/>
                <w:szCs w:val="24"/>
              </w:rPr>
              <w:fldChar w:fldCharType="separate"/>
            </w:r>
            <w:r w:rsidR="008F5356">
              <w:rPr>
                <w:noProof/>
                <w:sz w:val="24"/>
                <w:szCs w:val="24"/>
              </w:rPr>
              <w:t>52</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26464" w:history="1">
            <w:r w:rsidR="00AC0558" w:rsidRPr="00CC7C5C">
              <w:rPr>
                <w:rFonts w:ascii="黑体" w:eastAsia="黑体" w:hAnsi="黑体" w:cs="方正小标宋简体" w:hint="eastAsia"/>
                <w:noProof/>
                <w:kern w:val="0"/>
                <w:sz w:val="24"/>
                <w:szCs w:val="24"/>
                <w:lang w:val="zh-TW" w:eastAsia="zh-TW" w:bidi="zh-TW"/>
              </w:rPr>
              <w:t>附件2：</w:t>
            </w:r>
          </w:hyperlink>
          <w:hyperlink w:anchor="_Toc15927" w:history="1">
            <w:r w:rsidR="00AC0558">
              <w:rPr>
                <w:rFonts w:ascii="方正小标宋简体" w:eastAsia="方正小标宋简体" w:hAnsi="方正小标宋简体" w:cs="方正小标宋简体" w:hint="eastAsia"/>
                <w:noProof/>
                <w:kern w:val="0"/>
                <w:sz w:val="24"/>
                <w:szCs w:val="24"/>
                <w:lang w:val="zh-TW" w:eastAsia="zh-TW" w:bidi="zh-TW"/>
              </w:rPr>
              <w:t>关于做好现场复核工作的几点提示</w:t>
            </w:r>
            <w:r w:rsidR="00AC0558">
              <w:rPr>
                <w:noProof/>
                <w:sz w:val="24"/>
                <w:szCs w:val="24"/>
              </w:rPr>
              <w:tab/>
            </w:r>
            <w:r w:rsidR="00AC0558">
              <w:rPr>
                <w:noProof/>
                <w:sz w:val="24"/>
                <w:szCs w:val="24"/>
              </w:rPr>
              <w:fldChar w:fldCharType="begin"/>
            </w:r>
            <w:r w:rsidR="00AC0558">
              <w:rPr>
                <w:noProof/>
                <w:sz w:val="24"/>
                <w:szCs w:val="24"/>
              </w:rPr>
              <w:instrText xml:space="preserve"> PAGEREF _Toc15927 </w:instrText>
            </w:r>
            <w:r w:rsidR="00AC0558">
              <w:rPr>
                <w:noProof/>
                <w:sz w:val="24"/>
                <w:szCs w:val="24"/>
              </w:rPr>
              <w:fldChar w:fldCharType="separate"/>
            </w:r>
            <w:r w:rsidR="008F5356">
              <w:rPr>
                <w:noProof/>
                <w:sz w:val="24"/>
                <w:szCs w:val="24"/>
              </w:rPr>
              <w:t>53</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22991" w:history="1">
            <w:r w:rsidR="00AC0558" w:rsidRPr="00CC7C5C">
              <w:rPr>
                <w:rFonts w:ascii="黑体" w:eastAsia="黑体" w:hAnsi="黑体" w:cs="黑体" w:hint="eastAsia"/>
                <w:noProof/>
                <w:kern w:val="0"/>
                <w:sz w:val="24"/>
                <w:szCs w:val="24"/>
                <w:lang w:val="zh-TW" w:bidi="zh-TW"/>
              </w:rPr>
              <w:t>附件3：</w:t>
            </w:r>
          </w:hyperlink>
          <w:hyperlink w:anchor="_Toc1824" w:history="1">
            <w:r w:rsidR="00AC0558">
              <w:rPr>
                <w:rFonts w:ascii="方正小标宋简体" w:eastAsia="方正小标宋简体" w:hAnsi="方正小标宋简体" w:cs="方正小标宋简体" w:hint="eastAsia"/>
                <w:noProof/>
                <w:kern w:val="0"/>
                <w:sz w:val="24"/>
                <w:szCs w:val="24"/>
                <w:lang w:val="zh-TW" w:eastAsia="zh-TW" w:bidi="zh-TW"/>
              </w:rPr>
              <w:t>现场复核工作日程安排表</w:t>
            </w:r>
            <w:r w:rsidR="00AC0558">
              <w:rPr>
                <w:noProof/>
                <w:sz w:val="24"/>
                <w:szCs w:val="24"/>
              </w:rPr>
              <w:tab/>
            </w:r>
            <w:r w:rsidR="00AC0558">
              <w:rPr>
                <w:noProof/>
                <w:sz w:val="24"/>
                <w:szCs w:val="24"/>
              </w:rPr>
              <w:fldChar w:fldCharType="begin"/>
            </w:r>
            <w:r w:rsidR="00AC0558">
              <w:rPr>
                <w:noProof/>
                <w:sz w:val="24"/>
                <w:szCs w:val="24"/>
              </w:rPr>
              <w:instrText xml:space="preserve"> PAGEREF _Toc1824 </w:instrText>
            </w:r>
            <w:r w:rsidR="00AC0558">
              <w:rPr>
                <w:noProof/>
                <w:sz w:val="24"/>
                <w:szCs w:val="24"/>
              </w:rPr>
              <w:fldChar w:fldCharType="separate"/>
            </w:r>
            <w:r w:rsidR="008F5356">
              <w:rPr>
                <w:noProof/>
                <w:sz w:val="24"/>
                <w:szCs w:val="24"/>
              </w:rPr>
              <w:t>54</w:t>
            </w:r>
            <w:r w:rsidR="00AC0558">
              <w:rPr>
                <w:noProof/>
                <w:sz w:val="24"/>
                <w:szCs w:val="24"/>
              </w:rPr>
              <w:fldChar w:fldCharType="end"/>
            </w:r>
          </w:hyperlink>
        </w:p>
        <w:p w:rsidR="00216E9F" w:rsidRDefault="00596430">
          <w:pPr>
            <w:pStyle w:val="11"/>
            <w:tabs>
              <w:tab w:val="right" w:leader="dot" w:pos="9746"/>
            </w:tabs>
            <w:spacing w:line="460" w:lineRule="exact"/>
            <w:rPr>
              <w:noProof/>
              <w:sz w:val="24"/>
              <w:szCs w:val="24"/>
            </w:rPr>
          </w:pPr>
          <w:hyperlink w:anchor="_Toc7571" w:history="1">
            <w:r w:rsidR="00AC0558">
              <w:rPr>
                <w:rFonts w:ascii="方正小标宋简体" w:eastAsia="方正小标宋简体" w:hAnsi="方正小标宋简体" w:cs="方正小标宋简体" w:hint="eastAsia"/>
                <w:noProof/>
                <w:kern w:val="0"/>
                <w:sz w:val="24"/>
                <w:szCs w:val="24"/>
                <w:lang w:val="zh-TW" w:eastAsia="zh-TW" w:bidi="zh-TW"/>
              </w:rPr>
              <w:t>安徽省高职院校内部质量保证体系诊断</w:t>
            </w:r>
          </w:hyperlink>
          <w:hyperlink w:anchor="_Toc25329" w:history="1">
            <w:r w:rsidR="00AC0558">
              <w:rPr>
                <w:rFonts w:ascii="方正小标宋简体" w:eastAsia="方正小标宋简体" w:hAnsi="方正小标宋简体" w:cs="方正小标宋简体" w:hint="eastAsia"/>
                <w:noProof/>
                <w:kern w:val="0"/>
                <w:sz w:val="24"/>
                <w:szCs w:val="24"/>
                <w:lang w:val="zh-TW" w:eastAsia="zh-TW" w:bidi="zh-TW"/>
              </w:rPr>
              <w:t>与改进复核工作指引（试行）</w:t>
            </w:r>
            <w:r w:rsidR="00AC0558">
              <w:rPr>
                <w:noProof/>
                <w:sz w:val="24"/>
                <w:szCs w:val="24"/>
              </w:rPr>
              <w:tab/>
            </w:r>
            <w:r w:rsidR="00AC0558">
              <w:rPr>
                <w:noProof/>
                <w:sz w:val="24"/>
                <w:szCs w:val="24"/>
              </w:rPr>
              <w:fldChar w:fldCharType="begin"/>
            </w:r>
            <w:r w:rsidR="00AC0558">
              <w:rPr>
                <w:noProof/>
                <w:sz w:val="24"/>
                <w:szCs w:val="24"/>
              </w:rPr>
              <w:instrText xml:space="preserve"> PAGEREF _Toc25329 </w:instrText>
            </w:r>
            <w:r w:rsidR="00AC0558">
              <w:rPr>
                <w:noProof/>
                <w:sz w:val="24"/>
                <w:szCs w:val="24"/>
              </w:rPr>
              <w:fldChar w:fldCharType="separate"/>
            </w:r>
            <w:r w:rsidR="008F5356">
              <w:rPr>
                <w:noProof/>
                <w:sz w:val="24"/>
                <w:szCs w:val="24"/>
              </w:rPr>
              <w:t>55</w:t>
            </w:r>
            <w:r w:rsidR="00AC0558">
              <w:rPr>
                <w:noProof/>
                <w:sz w:val="24"/>
                <w:szCs w:val="24"/>
              </w:rPr>
              <w:fldChar w:fldCharType="end"/>
            </w:r>
          </w:hyperlink>
        </w:p>
        <w:p w:rsidR="00216E9F" w:rsidRDefault="00596430">
          <w:pPr>
            <w:pStyle w:val="11"/>
            <w:tabs>
              <w:tab w:val="right" w:leader="dot" w:pos="9746"/>
            </w:tabs>
            <w:spacing w:line="460" w:lineRule="exact"/>
            <w:rPr>
              <w:noProof/>
              <w:sz w:val="24"/>
              <w:szCs w:val="24"/>
            </w:rPr>
          </w:pPr>
          <w:hyperlink w:anchor="_Toc3299" w:history="1">
            <w:r w:rsidR="00AC0558">
              <w:rPr>
                <w:rFonts w:ascii="方正小标宋简体" w:eastAsia="方正小标宋简体" w:hAnsi="Times New Roman" w:cs="Times New Roman" w:hint="eastAsia"/>
                <w:bCs/>
                <w:noProof/>
                <w:sz w:val="24"/>
                <w:szCs w:val="24"/>
              </w:rPr>
              <w:t>安徽省高职院校内部质量</w:t>
            </w:r>
          </w:hyperlink>
          <w:hyperlink w:anchor="_Toc9311" w:history="1">
            <w:r w:rsidR="00AC0558">
              <w:rPr>
                <w:rFonts w:ascii="方正小标宋简体" w:eastAsia="方正小标宋简体" w:hAnsi="Times New Roman" w:cs="Times New Roman" w:hint="eastAsia"/>
                <w:bCs/>
                <w:noProof/>
                <w:sz w:val="24"/>
                <w:szCs w:val="24"/>
              </w:rPr>
              <w:t>保证体系诊断与改进试点院校</w:t>
            </w:r>
          </w:hyperlink>
          <w:hyperlink w:anchor="_Toc21414" w:history="1">
            <w:r w:rsidR="00AC0558">
              <w:rPr>
                <w:rFonts w:ascii="方正小标宋简体" w:eastAsia="方正小标宋简体" w:hAnsi="Times New Roman" w:cs="Times New Roman" w:hint="eastAsia"/>
                <w:bCs/>
                <w:noProof/>
                <w:sz w:val="24"/>
                <w:szCs w:val="24"/>
              </w:rPr>
              <w:t>复核工作规程及专家工作手册（试行）</w:t>
            </w:r>
            <w:r w:rsidR="00AC0558">
              <w:rPr>
                <w:noProof/>
                <w:sz w:val="24"/>
                <w:szCs w:val="24"/>
              </w:rPr>
              <w:tab/>
            </w:r>
            <w:r w:rsidR="00AC0558">
              <w:rPr>
                <w:noProof/>
                <w:sz w:val="24"/>
                <w:szCs w:val="24"/>
              </w:rPr>
              <w:fldChar w:fldCharType="begin"/>
            </w:r>
            <w:r w:rsidR="00AC0558">
              <w:rPr>
                <w:noProof/>
                <w:sz w:val="24"/>
                <w:szCs w:val="24"/>
              </w:rPr>
              <w:instrText xml:space="preserve"> PAGEREF _Toc21414 </w:instrText>
            </w:r>
            <w:r w:rsidR="00AC0558">
              <w:rPr>
                <w:noProof/>
                <w:sz w:val="24"/>
                <w:szCs w:val="24"/>
              </w:rPr>
              <w:fldChar w:fldCharType="separate"/>
            </w:r>
            <w:r w:rsidR="008F5356">
              <w:rPr>
                <w:noProof/>
                <w:sz w:val="24"/>
                <w:szCs w:val="24"/>
              </w:rPr>
              <w:t>61</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7623" w:history="1">
            <w:r w:rsidR="00AC0558">
              <w:rPr>
                <w:rFonts w:ascii="黑体" w:eastAsia="黑体" w:hAnsi="黑体" w:cs="Times New Roman" w:hint="eastAsia"/>
                <w:bCs/>
                <w:noProof/>
                <w:sz w:val="24"/>
                <w:szCs w:val="24"/>
              </w:rPr>
              <w:t>附件1</w:t>
            </w:r>
          </w:hyperlink>
          <w:r w:rsidR="00BD43EB">
            <w:rPr>
              <w:rFonts w:ascii="黑体" w:eastAsia="黑体" w:hAnsi="黑体" w:cs="Times New Roman" w:hint="eastAsia"/>
              <w:bCs/>
              <w:noProof/>
              <w:sz w:val="24"/>
              <w:szCs w:val="24"/>
            </w:rPr>
            <w:t>：</w:t>
          </w:r>
          <w:hyperlink w:anchor="_Toc26549" w:history="1">
            <w:r w:rsidR="00AC0558">
              <w:rPr>
                <w:rFonts w:ascii="方正小标宋简体" w:eastAsia="方正小标宋简体" w:hAnsi="Times New Roman" w:cs="Times New Roman" w:hint="eastAsia"/>
                <w:bCs/>
                <w:noProof/>
                <w:sz w:val="24"/>
                <w:szCs w:val="24"/>
              </w:rPr>
              <w:t>专家用表</w:t>
            </w:r>
            <w:r w:rsidR="00AC0558">
              <w:rPr>
                <w:noProof/>
                <w:sz w:val="24"/>
                <w:szCs w:val="24"/>
              </w:rPr>
              <w:tab/>
            </w:r>
            <w:r w:rsidR="00AC0558">
              <w:rPr>
                <w:noProof/>
                <w:sz w:val="24"/>
                <w:szCs w:val="24"/>
              </w:rPr>
              <w:fldChar w:fldCharType="begin"/>
            </w:r>
            <w:r w:rsidR="00AC0558">
              <w:rPr>
                <w:noProof/>
                <w:sz w:val="24"/>
                <w:szCs w:val="24"/>
              </w:rPr>
              <w:instrText xml:space="preserve"> PAGEREF _Toc26549 </w:instrText>
            </w:r>
            <w:r w:rsidR="00AC0558">
              <w:rPr>
                <w:noProof/>
                <w:sz w:val="24"/>
                <w:szCs w:val="24"/>
              </w:rPr>
              <w:fldChar w:fldCharType="separate"/>
            </w:r>
            <w:r w:rsidR="008F5356">
              <w:rPr>
                <w:noProof/>
                <w:sz w:val="24"/>
                <w:szCs w:val="24"/>
              </w:rPr>
              <w:t>67</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15573" w:history="1">
            <w:r w:rsidR="00AC0558">
              <w:rPr>
                <w:rFonts w:ascii="黑体" w:eastAsia="黑体" w:hAnsi="黑体" w:cs="Times New Roman" w:hint="eastAsia"/>
                <w:bCs/>
                <w:noProof/>
                <w:sz w:val="24"/>
                <w:szCs w:val="24"/>
              </w:rPr>
              <w:t>附件2</w:t>
            </w:r>
          </w:hyperlink>
          <w:r w:rsidR="00BD43EB">
            <w:rPr>
              <w:rFonts w:ascii="黑体" w:eastAsia="黑体" w:hAnsi="黑体" w:cs="Times New Roman" w:hint="eastAsia"/>
              <w:bCs/>
              <w:noProof/>
              <w:sz w:val="24"/>
              <w:szCs w:val="24"/>
            </w:rPr>
            <w:t>：</w:t>
          </w:r>
          <w:hyperlink w:anchor="_Toc28328" w:history="1">
            <w:r w:rsidR="00AC0558">
              <w:rPr>
                <w:rFonts w:ascii="方正小标宋简体" w:eastAsia="方正小标宋简体" w:hAnsi="Times New Roman" w:cs="Times New Roman" w:hint="eastAsia"/>
                <w:bCs/>
                <w:noProof/>
                <w:sz w:val="24"/>
                <w:szCs w:val="24"/>
              </w:rPr>
              <w:t>诊改复核反馈意见</w:t>
            </w:r>
            <w:r w:rsidR="00AC0558">
              <w:rPr>
                <w:noProof/>
                <w:sz w:val="24"/>
                <w:szCs w:val="24"/>
              </w:rPr>
              <w:tab/>
            </w:r>
            <w:r w:rsidR="00AC0558">
              <w:rPr>
                <w:noProof/>
                <w:sz w:val="24"/>
                <w:szCs w:val="24"/>
              </w:rPr>
              <w:fldChar w:fldCharType="begin"/>
            </w:r>
            <w:r w:rsidR="00AC0558">
              <w:rPr>
                <w:noProof/>
                <w:sz w:val="24"/>
                <w:szCs w:val="24"/>
              </w:rPr>
              <w:instrText xml:space="preserve"> PAGEREF _Toc28328 </w:instrText>
            </w:r>
            <w:r w:rsidR="00AC0558">
              <w:rPr>
                <w:noProof/>
                <w:sz w:val="24"/>
                <w:szCs w:val="24"/>
              </w:rPr>
              <w:fldChar w:fldCharType="separate"/>
            </w:r>
            <w:r w:rsidR="008F5356">
              <w:rPr>
                <w:noProof/>
                <w:sz w:val="24"/>
                <w:szCs w:val="24"/>
              </w:rPr>
              <w:t>80</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10185" w:history="1">
            <w:r w:rsidR="00AC0558">
              <w:rPr>
                <w:rFonts w:ascii="黑体" w:eastAsia="黑体" w:hAnsi="黑体" w:cs="Times New Roman" w:hint="eastAsia"/>
                <w:bCs/>
                <w:noProof/>
                <w:sz w:val="24"/>
                <w:szCs w:val="24"/>
              </w:rPr>
              <w:t>附件3</w:t>
            </w:r>
          </w:hyperlink>
          <w:r w:rsidR="00BD43EB">
            <w:rPr>
              <w:rFonts w:ascii="黑体" w:eastAsia="黑体" w:hAnsi="黑体" w:cs="Times New Roman" w:hint="eastAsia"/>
              <w:bCs/>
              <w:noProof/>
              <w:sz w:val="24"/>
              <w:szCs w:val="24"/>
            </w:rPr>
            <w:t>：</w:t>
          </w:r>
          <w:hyperlink w:anchor="_Toc10767" w:history="1">
            <w:r w:rsidR="00AC0558">
              <w:rPr>
                <w:rFonts w:ascii="方正小标宋简体" w:eastAsia="方正小标宋简体" w:hAnsi="宋体" w:cs="Times New Roman" w:hint="eastAsia"/>
                <w:bCs/>
                <w:noProof/>
                <w:sz w:val="24"/>
                <w:szCs w:val="24"/>
              </w:rPr>
              <w:t>诊改复核学校材料清单</w:t>
            </w:r>
            <w:r w:rsidR="00AC0558">
              <w:rPr>
                <w:noProof/>
                <w:sz w:val="24"/>
                <w:szCs w:val="24"/>
              </w:rPr>
              <w:tab/>
            </w:r>
            <w:r w:rsidR="00AC0558">
              <w:rPr>
                <w:noProof/>
                <w:sz w:val="24"/>
                <w:szCs w:val="24"/>
              </w:rPr>
              <w:fldChar w:fldCharType="begin"/>
            </w:r>
            <w:r w:rsidR="00AC0558">
              <w:rPr>
                <w:noProof/>
                <w:sz w:val="24"/>
                <w:szCs w:val="24"/>
              </w:rPr>
              <w:instrText xml:space="preserve"> PAGEREF _Toc10767 </w:instrText>
            </w:r>
            <w:r w:rsidR="00AC0558">
              <w:rPr>
                <w:noProof/>
                <w:sz w:val="24"/>
                <w:szCs w:val="24"/>
              </w:rPr>
              <w:fldChar w:fldCharType="separate"/>
            </w:r>
            <w:r w:rsidR="008F5356">
              <w:rPr>
                <w:noProof/>
                <w:sz w:val="24"/>
                <w:szCs w:val="24"/>
              </w:rPr>
              <w:t>82</w:t>
            </w:r>
            <w:r w:rsidR="00AC0558">
              <w:rPr>
                <w:noProof/>
                <w:sz w:val="24"/>
                <w:szCs w:val="24"/>
              </w:rPr>
              <w:fldChar w:fldCharType="end"/>
            </w:r>
          </w:hyperlink>
        </w:p>
        <w:p w:rsidR="00216E9F" w:rsidRDefault="00596430">
          <w:pPr>
            <w:pStyle w:val="11"/>
            <w:tabs>
              <w:tab w:val="right" w:leader="dot" w:pos="9746"/>
            </w:tabs>
            <w:spacing w:line="460" w:lineRule="exact"/>
            <w:ind w:firstLineChars="200" w:firstLine="420"/>
            <w:rPr>
              <w:noProof/>
              <w:sz w:val="24"/>
              <w:szCs w:val="24"/>
            </w:rPr>
          </w:pPr>
          <w:hyperlink w:anchor="_Toc3570" w:history="1">
            <w:r w:rsidR="00AC0558">
              <w:rPr>
                <w:rFonts w:ascii="黑体" w:eastAsia="黑体" w:hAnsi="黑体" w:cs="Times New Roman" w:hint="eastAsia"/>
                <w:bCs/>
                <w:noProof/>
                <w:sz w:val="24"/>
                <w:szCs w:val="24"/>
              </w:rPr>
              <w:t>附件4</w:t>
            </w:r>
          </w:hyperlink>
          <w:r w:rsidR="00BD43EB">
            <w:rPr>
              <w:rFonts w:ascii="黑体" w:eastAsia="黑体" w:hAnsi="黑体" w:cs="Times New Roman" w:hint="eastAsia"/>
              <w:bCs/>
              <w:noProof/>
              <w:sz w:val="24"/>
              <w:szCs w:val="24"/>
            </w:rPr>
            <w:t>：</w:t>
          </w:r>
          <w:hyperlink w:anchor="_Toc1819" w:history="1">
            <w:r w:rsidR="00AC0558">
              <w:rPr>
                <w:rFonts w:ascii="方正小标宋简体" w:eastAsia="方正小标宋简体" w:hAnsi="宋体" w:cs="Times New Roman" w:hint="eastAsia"/>
                <w:bCs/>
                <w:noProof/>
                <w:sz w:val="24"/>
                <w:szCs w:val="24"/>
              </w:rPr>
              <w:t>诊改复核资料归档清单</w:t>
            </w:r>
            <w:r w:rsidR="00AC0558">
              <w:rPr>
                <w:noProof/>
                <w:sz w:val="24"/>
                <w:szCs w:val="24"/>
              </w:rPr>
              <w:tab/>
            </w:r>
            <w:r w:rsidR="00AC0558">
              <w:rPr>
                <w:noProof/>
                <w:sz w:val="24"/>
                <w:szCs w:val="24"/>
              </w:rPr>
              <w:fldChar w:fldCharType="begin"/>
            </w:r>
            <w:r w:rsidR="00AC0558">
              <w:rPr>
                <w:noProof/>
                <w:sz w:val="24"/>
                <w:szCs w:val="24"/>
              </w:rPr>
              <w:instrText xml:space="preserve"> PAGEREF _Toc1819 </w:instrText>
            </w:r>
            <w:r w:rsidR="00AC0558">
              <w:rPr>
                <w:noProof/>
                <w:sz w:val="24"/>
                <w:szCs w:val="24"/>
              </w:rPr>
              <w:fldChar w:fldCharType="separate"/>
            </w:r>
            <w:r w:rsidR="008F5356">
              <w:rPr>
                <w:noProof/>
                <w:sz w:val="24"/>
                <w:szCs w:val="24"/>
              </w:rPr>
              <w:t>83</w:t>
            </w:r>
            <w:r w:rsidR="00AC0558">
              <w:rPr>
                <w:noProof/>
                <w:sz w:val="24"/>
                <w:szCs w:val="24"/>
              </w:rPr>
              <w:fldChar w:fldCharType="end"/>
            </w:r>
          </w:hyperlink>
        </w:p>
        <w:p w:rsidR="00216E9F" w:rsidRDefault="00AC0558">
          <w:pPr>
            <w:spacing w:line="460" w:lineRule="exact"/>
            <w:rPr>
              <w:rFonts w:ascii="方正小标宋简体" w:eastAsia="方正小标宋简体" w:hAnsi="黑体"/>
              <w:color w:val="000000"/>
              <w:sz w:val="24"/>
              <w:szCs w:val="24"/>
            </w:rPr>
          </w:pPr>
          <w:r>
            <w:rPr>
              <w:sz w:val="24"/>
              <w:szCs w:val="24"/>
            </w:rPr>
            <w:fldChar w:fldCharType="end"/>
          </w:r>
        </w:p>
      </w:sdtContent>
    </w:sdt>
    <w:p w:rsidR="00216E9F" w:rsidRDefault="00216E9F">
      <w:pPr>
        <w:snapToGrid w:val="0"/>
        <w:spacing w:line="520" w:lineRule="exact"/>
        <w:jc w:val="center"/>
        <w:outlineLvl w:val="0"/>
        <w:rPr>
          <w:rFonts w:ascii="方正小标宋简体" w:eastAsia="方正小标宋简体" w:hAnsi="黑体"/>
          <w:color w:val="000000"/>
          <w:sz w:val="44"/>
          <w:szCs w:val="44"/>
        </w:rPr>
      </w:pPr>
    </w:p>
    <w:p w:rsidR="00216E9F" w:rsidRDefault="00216E9F">
      <w:pPr>
        <w:snapToGrid w:val="0"/>
        <w:spacing w:line="520" w:lineRule="exact"/>
        <w:jc w:val="center"/>
        <w:outlineLvl w:val="0"/>
        <w:rPr>
          <w:rFonts w:ascii="方正小标宋简体" w:eastAsia="方正小标宋简体" w:hAnsi="黑体"/>
          <w:color w:val="000000"/>
          <w:sz w:val="44"/>
          <w:szCs w:val="44"/>
        </w:rPr>
        <w:sectPr w:rsidR="00216E9F">
          <w:footerReference w:type="even" r:id="rId9"/>
          <w:footerReference w:type="default" r:id="rId10"/>
          <w:pgSz w:w="11906" w:h="16838"/>
          <w:pgMar w:top="1440" w:right="1080" w:bottom="1440" w:left="1080" w:header="851" w:footer="992" w:gutter="0"/>
          <w:pgNumType w:fmt="numberInDash" w:start="1"/>
          <w:cols w:space="425"/>
          <w:docGrid w:type="lines" w:linePitch="312"/>
        </w:sectPr>
      </w:pPr>
      <w:bookmarkStart w:id="1" w:name="_Toc13870"/>
    </w:p>
    <w:p w:rsidR="00216E9F" w:rsidRDefault="00AC0558">
      <w:pPr>
        <w:snapToGrid w:val="0"/>
        <w:spacing w:line="520" w:lineRule="exact"/>
        <w:jc w:val="center"/>
        <w:outlineLvl w:val="0"/>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lastRenderedPageBreak/>
        <w:t>教育部办公厅</w:t>
      </w:r>
      <w:bookmarkEnd w:id="1"/>
    </w:p>
    <w:p w:rsidR="00216E9F" w:rsidRDefault="00AC0558">
      <w:pPr>
        <w:snapToGrid w:val="0"/>
        <w:spacing w:line="520" w:lineRule="exact"/>
        <w:jc w:val="center"/>
        <w:outlineLvl w:val="0"/>
        <w:rPr>
          <w:rFonts w:ascii="方正小标宋简体" w:eastAsia="方正小标宋简体" w:hAnsi="黑体"/>
          <w:color w:val="000000"/>
          <w:sz w:val="44"/>
          <w:szCs w:val="44"/>
        </w:rPr>
      </w:pPr>
      <w:bookmarkStart w:id="2" w:name="_Toc8051"/>
      <w:r>
        <w:rPr>
          <w:rFonts w:ascii="方正小标宋简体" w:eastAsia="方正小标宋简体" w:hAnsi="黑体" w:hint="eastAsia"/>
          <w:color w:val="000000"/>
          <w:sz w:val="44"/>
          <w:szCs w:val="44"/>
        </w:rPr>
        <w:t>关于建立职业院校教学工作</w:t>
      </w:r>
      <w:bookmarkEnd w:id="2"/>
    </w:p>
    <w:p w:rsidR="00216E9F" w:rsidRDefault="00AC0558">
      <w:pPr>
        <w:snapToGrid w:val="0"/>
        <w:spacing w:line="520" w:lineRule="exact"/>
        <w:jc w:val="center"/>
        <w:outlineLvl w:val="0"/>
        <w:rPr>
          <w:rFonts w:ascii="方正小标宋简体" w:eastAsia="方正小标宋简体" w:hAnsi="黑体"/>
          <w:color w:val="000000"/>
          <w:sz w:val="44"/>
          <w:szCs w:val="44"/>
        </w:rPr>
      </w:pPr>
      <w:bookmarkStart w:id="3" w:name="_Toc16552"/>
      <w:r>
        <w:rPr>
          <w:rFonts w:ascii="方正小标宋简体" w:eastAsia="方正小标宋简体" w:hAnsi="黑体" w:hint="eastAsia"/>
          <w:color w:val="000000"/>
          <w:sz w:val="44"/>
          <w:szCs w:val="44"/>
        </w:rPr>
        <w:t>诊断与改进制度的通知</w:t>
      </w:r>
      <w:bookmarkEnd w:id="3"/>
    </w:p>
    <w:p w:rsidR="00216E9F" w:rsidRDefault="00AC0558">
      <w:pPr>
        <w:widowControl/>
        <w:shd w:val="clear" w:color="auto" w:fill="FFFFFF"/>
        <w:spacing w:before="100" w:beforeAutospacing="1" w:after="100" w:afterAutospacing="1" w:line="520" w:lineRule="exact"/>
        <w:jc w:val="center"/>
        <w:rPr>
          <w:rFonts w:ascii="仿宋_GB2312" w:eastAsia="仿宋_GB2312" w:hAnsi="黑体" w:cs="宋体"/>
          <w:bCs/>
          <w:kern w:val="0"/>
          <w:sz w:val="24"/>
          <w:szCs w:val="24"/>
        </w:rPr>
      </w:pPr>
      <w:bookmarkStart w:id="4" w:name="_Toc13694"/>
      <w:r>
        <w:rPr>
          <w:rFonts w:ascii="仿宋_GB2312" w:eastAsia="仿宋_GB2312" w:hAnsiTheme="minorEastAsia" w:cs="宋体" w:hint="eastAsia"/>
          <w:bCs/>
          <w:kern w:val="36"/>
          <w:sz w:val="30"/>
          <w:szCs w:val="30"/>
        </w:rPr>
        <w:t>教职成厅〔2015〕2号</w:t>
      </w:r>
      <w:bookmarkEnd w:id="4"/>
    </w:p>
    <w:p w:rsidR="00216E9F" w:rsidRDefault="00AC0558">
      <w:pPr>
        <w:widowControl/>
        <w:shd w:val="clear" w:color="auto" w:fill="FFFFFF"/>
        <w:spacing w:line="520" w:lineRule="exact"/>
        <w:rPr>
          <w:rFonts w:ascii="仿宋_GB2312" w:eastAsia="仿宋_GB2312" w:hAnsi="微软雅黑" w:cs="宋体"/>
          <w:b/>
          <w:bCs/>
          <w:vanish/>
          <w:kern w:val="0"/>
          <w:sz w:val="32"/>
          <w:szCs w:val="32"/>
        </w:rPr>
      </w:pPr>
      <w:r>
        <w:rPr>
          <w:rFonts w:ascii="仿宋_GB2312" w:eastAsia="仿宋_GB2312" w:hAnsi="微软雅黑" w:cs="宋体" w:hint="eastAsia"/>
          <w:b/>
          <w:bCs/>
          <w:vanish/>
          <w:kern w:val="0"/>
          <w:sz w:val="32"/>
          <w:szCs w:val="32"/>
        </w:rPr>
        <w:t>教职成厅〔2015〕2号</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各省、自治区、直辖市教育厅（教委），新疆生产建设兵团教育局：</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为贯彻《国务院关于加快发展现代职业教育的决定》，建立常态化的职业院校自主保证人才培养质量的机制，根据《教育部2015年工作要点》，决定从今年秋季学期开始，逐步在全国职业院校推进建立教学工作诊断与改进制度，全面开展教学诊断与改进工作。</w:t>
      </w:r>
    </w:p>
    <w:p w:rsidR="00216E9F" w:rsidRDefault="00AC0558">
      <w:pPr>
        <w:widowControl/>
        <w:shd w:val="clear" w:color="auto" w:fill="FFFFFF"/>
        <w:spacing w:line="520" w:lineRule="exact"/>
        <w:rPr>
          <w:rFonts w:ascii="黑体" w:eastAsia="黑体" w:hAnsi="黑体" w:cs="宋体"/>
          <w:kern w:val="0"/>
          <w:sz w:val="32"/>
          <w:szCs w:val="32"/>
        </w:rPr>
      </w:pPr>
      <w:r>
        <w:rPr>
          <w:rFonts w:ascii="仿宋_GB2312" w:eastAsia="仿宋_GB2312" w:hAnsi="微软雅黑" w:cs="宋体" w:hint="eastAsia"/>
          <w:kern w:val="0"/>
          <w:sz w:val="32"/>
          <w:szCs w:val="32"/>
        </w:rPr>
        <w:t xml:space="preserve">　　</w:t>
      </w:r>
      <w:bookmarkStart w:id="5" w:name="_Toc22040"/>
      <w:r>
        <w:rPr>
          <w:rFonts w:ascii="黑体" w:eastAsia="黑体" w:hAnsi="黑体" w:cs="宋体" w:hint="eastAsia"/>
          <w:kern w:val="0"/>
          <w:sz w:val="32"/>
          <w:szCs w:val="32"/>
        </w:rPr>
        <w:t>一、目的与意义</w:t>
      </w:r>
      <w:bookmarkEnd w:id="5"/>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提高技术技能人才培养质量是发展现代职业教育的基本任务，是构建现代职业教育体系的关键所在，是主动适应经济发展新常态、服务中国制造2025、创造更大人才红利的重要抓手。建立职业院校教学工作诊断与改进制度，引导和支持学校全面开展教学诊断与改进工作，切实发挥学校的教育质量保证主体作用，不断完善内部质量保证制度体系和运行机制，是持续提高技术技能人才培养质量的重要举措和制度安排，也是教育行政部门加强事中事后监管、履行管理职责的重要形式，对加快发展现代职业教育具有重要意义。　　</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黑体" w:eastAsia="黑体" w:hAnsi="黑体" w:cs="宋体" w:hint="eastAsia"/>
          <w:b/>
          <w:bCs/>
          <w:kern w:val="0"/>
          <w:sz w:val="32"/>
          <w:szCs w:val="32"/>
        </w:rPr>
        <w:t xml:space="preserve">　</w:t>
      </w:r>
      <w:bookmarkStart w:id="6" w:name="_Toc20890"/>
      <w:r>
        <w:rPr>
          <w:rFonts w:ascii="黑体" w:eastAsia="黑体" w:hAnsi="黑体" w:cs="宋体" w:hint="eastAsia"/>
          <w:kern w:val="0"/>
          <w:sz w:val="32"/>
          <w:szCs w:val="32"/>
        </w:rPr>
        <w:t>二、内涵与任务</w:t>
      </w:r>
      <w:bookmarkEnd w:id="6"/>
    </w:p>
    <w:p w:rsidR="001E55B5"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职业院校教学工作诊断与改进，指学校根据自身办学理念、办学定位、人才培养目标，聚焦专业设置与条件、教师队伍与建设、课程体系与改革、课堂教学与实践、学校管理与制度、校企合作与创新、质量监控与成效等人才培养工作要素，查找不足与完善提高的工作过程。建立职业院校教学工作诊断和改进制度的主要任务是：</w:t>
      </w:r>
    </w:p>
    <w:p w:rsidR="001E55B5" w:rsidRPr="001E55B5" w:rsidRDefault="001E55B5" w:rsidP="001E55B5">
      <w:pPr>
        <w:jc w:val="center"/>
        <w:rPr>
          <w:rFonts w:ascii="仿宋_GB2312" w:eastAsia="仿宋_GB2312" w:hAnsi="微软雅黑" w:cs="宋体"/>
          <w:sz w:val="32"/>
          <w:szCs w:val="32"/>
        </w:rPr>
      </w:pPr>
    </w:p>
    <w:p w:rsidR="00216E9F" w:rsidRDefault="00AC0558">
      <w:pPr>
        <w:widowControl/>
        <w:shd w:val="clear" w:color="auto" w:fill="FFFFFF"/>
        <w:spacing w:line="520" w:lineRule="exact"/>
        <w:ind w:firstLineChars="200" w:firstLine="643"/>
        <w:rPr>
          <w:rFonts w:ascii="仿宋_GB2312" w:eastAsia="仿宋_GB2312" w:hAnsi="微软雅黑" w:cs="宋体"/>
          <w:kern w:val="0"/>
          <w:sz w:val="32"/>
          <w:szCs w:val="32"/>
        </w:rPr>
      </w:pPr>
      <w:r w:rsidRPr="0001492C">
        <w:rPr>
          <w:rFonts w:ascii="楷体_GB2312" w:eastAsia="楷体_GB2312" w:hAnsi="微软雅黑" w:cs="宋体" w:hint="eastAsia"/>
          <w:b/>
          <w:kern w:val="0"/>
          <w:sz w:val="32"/>
          <w:szCs w:val="32"/>
        </w:rPr>
        <w:lastRenderedPageBreak/>
        <w:t>1.理顺工作机制</w:t>
      </w:r>
      <w:r w:rsidRPr="00CB70E2">
        <w:rPr>
          <w:rFonts w:ascii="仿宋_GB2312" w:eastAsia="仿宋_GB2312" w:hAnsi="微软雅黑" w:cs="宋体" w:hint="eastAsia"/>
          <w:b/>
          <w:kern w:val="0"/>
          <w:sz w:val="32"/>
          <w:szCs w:val="32"/>
        </w:rPr>
        <w:t>。</w:t>
      </w:r>
      <w:r>
        <w:rPr>
          <w:rFonts w:ascii="仿宋_GB2312" w:eastAsia="仿宋_GB2312" w:hAnsi="微软雅黑" w:cs="宋体" w:hint="eastAsia"/>
          <w:kern w:val="0"/>
          <w:sz w:val="32"/>
          <w:szCs w:val="32"/>
        </w:rPr>
        <w:t>坚持“需求导向、自我保证，多元诊断、重在改进”的工作方针，形成基于职业院校人才培养工作状态数据、学校自主诊断与改进、教育行政部门根据需要抽样复核的工作机制，保证职业院校人才培养质量持续提高。</w:t>
      </w:r>
    </w:p>
    <w:p w:rsidR="00216E9F" w:rsidRDefault="00AC0558">
      <w:pPr>
        <w:widowControl/>
        <w:shd w:val="clear" w:color="auto" w:fill="FFFFFF"/>
        <w:spacing w:line="520" w:lineRule="exact"/>
        <w:ind w:firstLineChars="200" w:firstLine="643"/>
        <w:rPr>
          <w:rFonts w:ascii="仿宋_GB2312" w:eastAsia="仿宋_GB2312" w:hAnsi="微软雅黑" w:cs="宋体"/>
          <w:kern w:val="0"/>
          <w:sz w:val="32"/>
          <w:szCs w:val="32"/>
        </w:rPr>
      </w:pPr>
      <w:r w:rsidRPr="0001492C">
        <w:rPr>
          <w:rFonts w:ascii="楷体_GB2312" w:eastAsia="楷体_GB2312" w:hAnsi="微软雅黑" w:cs="宋体" w:hint="eastAsia"/>
          <w:b/>
          <w:kern w:val="0"/>
          <w:sz w:val="32"/>
          <w:szCs w:val="32"/>
        </w:rPr>
        <w:t>2.落实主体责任。</w:t>
      </w:r>
      <w:r>
        <w:rPr>
          <w:rFonts w:ascii="仿宋_GB2312" w:eastAsia="仿宋_GB2312" w:hAnsi="微软雅黑" w:cs="宋体" w:hint="eastAsia"/>
          <w:kern w:val="0"/>
          <w:sz w:val="32"/>
          <w:szCs w:val="32"/>
        </w:rPr>
        <w:t>各职业院校要切实履行人才培养工作质量保证主体的责任，建立常态化周期性的教学工作诊断与改进制度，开展多层面多维度的诊断与改进工作，构建校内全员全过程全方位的质量保证制度体系，并将自我诊断与改进工作情况纳入年度质量报告。</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01492C">
        <w:rPr>
          <w:rFonts w:ascii="楷体_GB2312" w:eastAsia="楷体_GB2312" w:hAnsi="微软雅黑" w:cs="宋体" w:hint="eastAsia"/>
          <w:b/>
          <w:kern w:val="0"/>
          <w:sz w:val="32"/>
          <w:szCs w:val="32"/>
        </w:rPr>
        <w:t>3.分类指导推进。</w:t>
      </w:r>
      <w:r>
        <w:rPr>
          <w:rFonts w:ascii="仿宋_GB2312" w:eastAsia="仿宋_GB2312" w:hAnsi="微软雅黑" w:cs="宋体" w:hint="eastAsia"/>
          <w:kern w:val="0"/>
          <w:sz w:val="32"/>
          <w:szCs w:val="32"/>
        </w:rPr>
        <w:t>各地须根据职业院校不同发展阶段的特点和需要，推动学校分别开展以“保证学校的基本办学方向、基本办学条件、基本管理规范”“保证院校履行办学主体责任，建立和完善学校内部质量保证制度体系”“集聚优势、凝练方向，提高发展能力”等为重点的诊断与改进工作，切实提高工作的针对性和实施效果。</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01492C">
        <w:rPr>
          <w:rFonts w:ascii="楷体_GB2312" w:eastAsia="楷体_GB2312" w:hAnsi="微软雅黑" w:cs="宋体" w:hint="eastAsia"/>
          <w:b/>
          <w:kern w:val="0"/>
          <w:sz w:val="32"/>
          <w:szCs w:val="32"/>
        </w:rPr>
        <w:t>4.数据系统支撑。</w:t>
      </w:r>
      <w:r>
        <w:rPr>
          <w:rFonts w:ascii="仿宋_GB2312" w:eastAsia="仿宋_GB2312" w:hAnsi="微软雅黑" w:cs="宋体" w:hint="eastAsia"/>
          <w:kern w:val="0"/>
          <w:sz w:val="32"/>
          <w:szCs w:val="32"/>
        </w:rPr>
        <w:t>职业院校要充分利用信息技术，建立校本人才培养工作状态数据管理系统，及时掌握和分析人才培养工作状况，依法依规发布社会关注的人才培养核心数据。加快推进相关信息化建设项目，为公共信息服务、培养工作动态分析、教育行政决策和社会舆论监督提供支撑。</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01492C">
        <w:rPr>
          <w:rFonts w:ascii="楷体_GB2312" w:eastAsia="楷体_GB2312" w:hAnsi="微软雅黑" w:cs="宋体" w:hint="eastAsia"/>
          <w:b/>
          <w:kern w:val="0"/>
          <w:sz w:val="32"/>
          <w:szCs w:val="32"/>
        </w:rPr>
        <w:t>5.试行专业诊改。</w:t>
      </w:r>
      <w:r>
        <w:rPr>
          <w:rFonts w:ascii="仿宋_GB2312" w:eastAsia="仿宋_GB2312" w:hAnsi="微软雅黑" w:cs="宋体" w:hint="eastAsia"/>
          <w:kern w:val="0"/>
          <w:sz w:val="32"/>
          <w:szCs w:val="32"/>
        </w:rPr>
        <w:t>支持对企业有较大影响力的部分行业牵头，以行业企业用人标准为依据，设计诊断项目，以院校自愿为原则，通过反馈诊断报告和改进建议等方式，反映专业机构和社会组织对职业院校专业教学质量的认可程度，倒逼专业改革与建设。</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bookmarkStart w:id="7" w:name="_Toc3856"/>
      <w:r>
        <w:rPr>
          <w:rFonts w:ascii="黑体" w:eastAsia="黑体" w:hAnsi="黑体" w:cs="宋体" w:hint="eastAsia"/>
          <w:kern w:val="0"/>
          <w:sz w:val="32"/>
          <w:szCs w:val="32"/>
        </w:rPr>
        <w:t>三、实施工作要求</w:t>
      </w:r>
      <w:bookmarkEnd w:id="7"/>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CB70E2">
        <w:rPr>
          <w:rFonts w:ascii="仿宋_GB2312" w:eastAsia="仿宋_GB2312" w:hAnsi="微软雅黑" w:cs="宋体" w:hint="eastAsia"/>
          <w:b/>
          <w:kern w:val="0"/>
          <w:sz w:val="32"/>
          <w:szCs w:val="32"/>
        </w:rPr>
        <w:t xml:space="preserve">　</w:t>
      </w:r>
      <w:r w:rsidRPr="0001492C">
        <w:rPr>
          <w:rFonts w:ascii="楷体_GB2312" w:eastAsia="楷体_GB2312" w:hAnsi="微软雅黑" w:cs="宋体" w:hint="eastAsia"/>
          <w:b/>
          <w:kern w:val="0"/>
          <w:sz w:val="32"/>
          <w:szCs w:val="32"/>
        </w:rPr>
        <w:t>1.完善组织保证。</w:t>
      </w:r>
      <w:r>
        <w:rPr>
          <w:rFonts w:ascii="仿宋_GB2312" w:eastAsia="仿宋_GB2312" w:hAnsi="微软雅黑" w:cs="宋体" w:hint="eastAsia"/>
          <w:kern w:val="0"/>
          <w:sz w:val="32"/>
          <w:szCs w:val="32"/>
        </w:rPr>
        <w:t>教育部组建职业院校教学工作诊断与改进专家委员会，负责指导方案研制、政策咨询、业务指导，以及我部委托的相关工作。省级教育行政部门可遴选熟悉职业教育、具有管理经验、</w:t>
      </w:r>
      <w:r>
        <w:rPr>
          <w:rFonts w:ascii="仿宋_GB2312" w:eastAsia="仿宋_GB2312" w:hAnsi="微软雅黑" w:cs="宋体" w:hint="eastAsia"/>
          <w:kern w:val="0"/>
          <w:sz w:val="32"/>
          <w:szCs w:val="32"/>
        </w:rPr>
        <w:lastRenderedPageBreak/>
        <w:t>具有公信力的行业企业专家和中高职教育专家、教育教学研究专家等组成省级诊断与改进专家委员会，指导本省相关业务工作。</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01492C">
        <w:rPr>
          <w:rFonts w:ascii="楷体_GB2312" w:eastAsia="楷体_GB2312" w:hAnsi="微软雅黑" w:cs="宋体" w:hint="eastAsia"/>
          <w:b/>
          <w:kern w:val="0"/>
          <w:sz w:val="32"/>
          <w:szCs w:val="32"/>
        </w:rPr>
        <w:t>2.加强省级统筹。</w:t>
      </w:r>
      <w:r>
        <w:rPr>
          <w:rFonts w:ascii="仿宋_GB2312" w:eastAsia="仿宋_GB2312" w:hAnsi="微软雅黑" w:cs="宋体" w:hint="eastAsia"/>
          <w:kern w:val="0"/>
          <w:sz w:val="32"/>
          <w:szCs w:val="32"/>
        </w:rPr>
        <w:t>省级教育行政部门负责制定工作规划，根据教育部总体指导方案制定本省（区、市）工作方案、细则和实施规划，以落实改进为重点，组织实施行政区域内职业院校的诊断与改进工作。中等职业学校的诊断与改进工作也可在省级方案基础上，由省级教育行政部门委托地（市）级教育行政部门组织实施。</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sidRPr="0001492C">
        <w:rPr>
          <w:rFonts w:ascii="楷体_GB2312" w:eastAsia="楷体_GB2312" w:hAnsi="微软雅黑" w:cs="宋体" w:hint="eastAsia"/>
          <w:b/>
          <w:kern w:val="0"/>
          <w:sz w:val="32"/>
          <w:szCs w:val="32"/>
        </w:rPr>
        <w:t>3.确保公开透明。</w:t>
      </w:r>
      <w:r>
        <w:rPr>
          <w:rFonts w:ascii="仿宋_GB2312" w:eastAsia="仿宋_GB2312" w:hAnsi="微软雅黑" w:cs="宋体" w:hint="eastAsia"/>
          <w:kern w:val="0"/>
          <w:sz w:val="32"/>
          <w:szCs w:val="32"/>
        </w:rPr>
        <w:t>各地要加强诊断与改进工作管理。有关组织机构、职业院校和专家要增强责任感、使命感，自觉遵守工作规则规程，规范工作行为；建立诊断与改进工作信息公告制度，政策、文件、方案、标准、程序以及结论等均在适当范围公开，接受教师、学生和社会各界的监督。</w:t>
      </w:r>
    </w:p>
    <w:p w:rsidR="00216E9F" w:rsidRDefault="00AC0558">
      <w:pPr>
        <w:widowControl/>
        <w:shd w:val="clear" w:color="auto" w:fill="FFFFFF"/>
        <w:spacing w:line="52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教育部关于职业院校教学工作诊断与改进指导方案和专家委员会组建工作另行通知。</w:t>
      </w:r>
    </w:p>
    <w:p w:rsidR="00216E9F" w:rsidRDefault="00AC0558">
      <w:pPr>
        <w:widowControl/>
        <w:shd w:val="clear" w:color="auto" w:fill="FFFFFF"/>
        <w:spacing w:line="520" w:lineRule="exact"/>
        <w:ind w:right="320"/>
        <w:jc w:val="right"/>
        <w:rPr>
          <w:rFonts w:ascii="仿宋_GB2312" w:eastAsia="仿宋_GB2312" w:hAnsi="微软雅黑" w:cs="宋体"/>
          <w:kern w:val="0"/>
          <w:sz w:val="32"/>
          <w:szCs w:val="32"/>
        </w:rPr>
      </w:pPr>
      <w:r>
        <w:rPr>
          <w:rFonts w:ascii="仿宋_GB2312" w:eastAsia="仿宋_GB2312" w:hAnsi="微软雅黑" w:cs="宋体" w:hint="eastAsia"/>
          <w:kern w:val="0"/>
          <w:sz w:val="32"/>
          <w:szCs w:val="32"/>
        </w:rPr>
        <w:t>教育部办公厅</w:t>
      </w:r>
    </w:p>
    <w:p w:rsidR="00216E9F" w:rsidRDefault="00AC0558">
      <w:pPr>
        <w:widowControl/>
        <w:shd w:val="clear" w:color="auto" w:fill="FFFFFF"/>
        <w:spacing w:line="520" w:lineRule="exact"/>
        <w:jc w:val="right"/>
        <w:rPr>
          <w:rFonts w:ascii="仿宋_GB2312" w:eastAsia="仿宋_GB2312" w:hAnsi="微软雅黑" w:cs="宋体"/>
          <w:kern w:val="0"/>
          <w:sz w:val="32"/>
          <w:szCs w:val="32"/>
        </w:rPr>
      </w:pPr>
      <w:r>
        <w:rPr>
          <w:rFonts w:ascii="仿宋_GB2312" w:eastAsia="仿宋_GB2312" w:hAnsi="微软雅黑" w:cs="宋体" w:hint="eastAsia"/>
          <w:kern w:val="0"/>
          <w:sz w:val="32"/>
          <w:szCs w:val="32"/>
        </w:rPr>
        <w:t>2015年6月23日</w:t>
      </w:r>
    </w:p>
    <w:p w:rsidR="00216E9F" w:rsidRDefault="00AC0558">
      <w:pPr>
        <w:widowControl/>
        <w:shd w:val="clear" w:color="auto" w:fill="FFFFFF"/>
        <w:jc w:val="center"/>
        <w:rPr>
          <w:rFonts w:ascii="微软雅黑" w:eastAsia="微软雅黑" w:hAnsi="微软雅黑" w:cs="宋体"/>
          <w:vanish/>
          <w:kern w:val="0"/>
          <w:sz w:val="24"/>
          <w:szCs w:val="24"/>
        </w:rPr>
      </w:pPr>
      <w:r>
        <w:rPr>
          <w:rFonts w:ascii="微软雅黑" w:eastAsia="微软雅黑" w:hAnsi="微软雅黑" w:cs="宋体"/>
          <w:noProof/>
          <w:vanish/>
          <w:kern w:val="0"/>
          <w:sz w:val="24"/>
          <w:szCs w:val="24"/>
        </w:rPr>
        <w:drawing>
          <wp:inline distT="0" distB="0" distL="0" distR="0">
            <wp:extent cx="1590675" cy="1590675"/>
            <wp:effectExtent l="19050" t="0" r="9525" b="0"/>
            <wp:docPr id="1" name="图片 1" descr="http://www.moe.gov.cn/srcsite/A07/moe_737/s3876_zdgj/192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moe.gov.cn/srcsite/A07/moe_737/s3876_zdgj/192813.jpg"/>
                    <pic:cNvPicPr>
                      <a:picLocks noChangeAspect="1" noChangeArrowheads="1"/>
                    </pic:cNvPicPr>
                  </pic:nvPicPr>
                  <pic:blipFill>
                    <a:blip r:embed="rId11"/>
                    <a:srcRect/>
                    <a:stretch>
                      <a:fillRect/>
                    </a:stretch>
                  </pic:blipFill>
                  <pic:spPr>
                    <a:xfrm>
                      <a:off x="0" y="0"/>
                      <a:ext cx="1590675" cy="1590675"/>
                    </a:xfrm>
                    <a:prstGeom prst="rect">
                      <a:avLst/>
                    </a:prstGeom>
                    <a:noFill/>
                    <a:ln w="9525">
                      <a:noFill/>
                      <a:miter lim="800000"/>
                      <a:headEnd/>
                      <a:tailEnd/>
                    </a:ln>
                  </pic:spPr>
                </pic:pic>
              </a:graphicData>
            </a:graphic>
          </wp:inline>
        </w:drawing>
      </w:r>
      <w:r>
        <w:rPr>
          <w:rFonts w:ascii="微软雅黑" w:eastAsia="微软雅黑" w:hAnsi="微软雅黑" w:cs="宋体" w:hint="eastAsia"/>
          <w:vanish/>
          <w:kern w:val="0"/>
          <w:sz w:val="24"/>
          <w:szCs w:val="24"/>
        </w:rPr>
        <w:br/>
        <w:t>扫一扫分享本页</w:t>
      </w:r>
    </w:p>
    <w:p w:rsidR="00216E9F" w:rsidRDefault="00216E9F"/>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216E9F">
      <w:pPr>
        <w:snapToGrid w:val="0"/>
        <w:spacing w:line="520" w:lineRule="exact"/>
        <w:jc w:val="left"/>
        <w:rPr>
          <w:rFonts w:ascii="方正小标宋简体" w:eastAsia="方正小标宋简体" w:hAnsi="黑体"/>
          <w:color w:val="000000"/>
          <w:sz w:val="44"/>
          <w:szCs w:val="44"/>
        </w:rPr>
      </w:pPr>
    </w:p>
    <w:p w:rsidR="00216E9F" w:rsidRDefault="00AC0558">
      <w:pPr>
        <w:snapToGrid w:val="0"/>
        <w:spacing w:line="520" w:lineRule="exact"/>
        <w:jc w:val="center"/>
        <w:outlineLvl w:val="0"/>
        <w:rPr>
          <w:rFonts w:ascii="方正小标宋简体" w:eastAsia="方正小标宋简体" w:hAnsi="黑体"/>
          <w:color w:val="000000"/>
          <w:sz w:val="44"/>
          <w:szCs w:val="44"/>
        </w:rPr>
      </w:pPr>
      <w:bookmarkStart w:id="8" w:name="_Toc22643"/>
      <w:r>
        <w:rPr>
          <w:rFonts w:ascii="方正小标宋简体" w:eastAsia="方正小标宋简体" w:hAnsi="黑体" w:hint="eastAsia"/>
          <w:color w:val="000000"/>
          <w:sz w:val="44"/>
          <w:szCs w:val="44"/>
        </w:rPr>
        <w:lastRenderedPageBreak/>
        <w:t>关于印发《高等职业院校内部质量</w:t>
      </w:r>
      <w:bookmarkEnd w:id="8"/>
    </w:p>
    <w:p w:rsidR="00216E9F" w:rsidRDefault="00AC0558">
      <w:pPr>
        <w:snapToGrid w:val="0"/>
        <w:spacing w:line="520" w:lineRule="exact"/>
        <w:jc w:val="center"/>
        <w:outlineLvl w:val="0"/>
        <w:rPr>
          <w:rFonts w:ascii="方正小标宋简体" w:eastAsia="方正小标宋简体" w:hAnsi="黑体"/>
          <w:color w:val="000000"/>
          <w:sz w:val="44"/>
          <w:szCs w:val="44"/>
        </w:rPr>
      </w:pPr>
      <w:bookmarkStart w:id="9" w:name="_Toc10114"/>
      <w:r>
        <w:rPr>
          <w:rFonts w:ascii="方正小标宋简体" w:eastAsia="方正小标宋简体" w:hAnsi="黑体" w:hint="eastAsia"/>
          <w:color w:val="000000"/>
          <w:sz w:val="44"/>
          <w:szCs w:val="44"/>
        </w:rPr>
        <w:t>保证体系诊断与改进指导方案（试行）》</w:t>
      </w:r>
      <w:bookmarkEnd w:id="9"/>
    </w:p>
    <w:p w:rsidR="00216E9F" w:rsidRDefault="00AC0558">
      <w:pPr>
        <w:snapToGrid w:val="0"/>
        <w:spacing w:line="520" w:lineRule="exact"/>
        <w:jc w:val="center"/>
        <w:outlineLvl w:val="0"/>
        <w:rPr>
          <w:rFonts w:ascii="方正小标宋简体" w:eastAsia="方正小标宋简体" w:hAnsi="黑体"/>
          <w:color w:val="000000"/>
          <w:sz w:val="44"/>
          <w:szCs w:val="44"/>
        </w:rPr>
      </w:pPr>
      <w:bookmarkStart w:id="10" w:name="_Toc7409"/>
      <w:r>
        <w:rPr>
          <w:rFonts w:ascii="方正小标宋简体" w:eastAsia="方正小标宋简体" w:hAnsi="黑体" w:hint="eastAsia"/>
          <w:color w:val="000000"/>
          <w:sz w:val="44"/>
          <w:szCs w:val="44"/>
        </w:rPr>
        <w:t>启动相关工作的通知</w:t>
      </w:r>
      <w:bookmarkEnd w:id="10"/>
    </w:p>
    <w:p w:rsidR="00216E9F" w:rsidRDefault="00AC0558">
      <w:pPr>
        <w:widowControl/>
        <w:shd w:val="clear" w:color="auto" w:fill="FFFFFF"/>
        <w:spacing w:before="100" w:beforeAutospacing="1" w:after="100" w:afterAutospacing="1" w:line="520" w:lineRule="exact"/>
        <w:jc w:val="center"/>
        <w:rPr>
          <w:rFonts w:ascii="仿宋_GB2312" w:eastAsia="仿宋_GB2312" w:hAnsiTheme="minorEastAsia" w:cs="宋体"/>
          <w:bCs/>
          <w:kern w:val="36"/>
          <w:sz w:val="30"/>
          <w:szCs w:val="30"/>
        </w:rPr>
      </w:pPr>
      <w:r>
        <w:rPr>
          <w:rFonts w:ascii="仿宋_GB2312" w:eastAsia="仿宋_GB2312" w:hAnsiTheme="minorEastAsia" w:cs="宋体"/>
          <w:bCs/>
          <w:kern w:val="36"/>
          <w:sz w:val="30"/>
          <w:szCs w:val="30"/>
        </w:rPr>
        <w:t>教职成司函〔2015〕168号</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各省、自治区、直辖市教育厅（教委），新疆生产建设兵团教育局：</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为落实《教育部办公厅关于建立职业院校教学工作诊断与改进制度的通知》（教职成厅〔2015〕2号），推动和指导各地和职业院校分类开展职业院校教学诊断与改进（简称诊改）工作，我司组织研制了《高等职业院校内部质量保证体系诊断与改进指导方案（试行）》（见附件，简称指导方案），现印发给你们，请参照执行。相关工作通知如下：</w:t>
      </w:r>
    </w:p>
    <w:p w:rsidR="00216E9F" w:rsidRDefault="00AC0558">
      <w:pPr>
        <w:widowControl/>
        <w:shd w:val="clear" w:color="auto" w:fill="FFFFFF"/>
        <w:spacing w:line="520" w:lineRule="exact"/>
        <w:rPr>
          <w:rFonts w:ascii="黑体" w:eastAsia="黑体" w:hAnsi="黑体" w:cs="宋体"/>
          <w:b/>
          <w:bCs/>
          <w:kern w:val="0"/>
          <w:sz w:val="32"/>
          <w:szCs w:val="32"/>
        </w:rPr>
      </w:pPr>
      <w:r>
        <w:rPr>
          <w:rFonts w:ascii="仿宋_GB2312" w:eastAsia="仿宋_GB2312" w:hAnsi="微软雅黑" w:hint="eastAsia"/>
          <w:sz w:val="32"/>
          <w:szCs w:val="32"/>
        </w:rPr>
        <w:t xml:space="preserve">　　</w:t>
      </w:r>
      <w:bookmarkStart w:id="11" w:name="_Toc22457"/>
      <w:bookmarkStart w:id="12" w:name="_Toc26830"/>
      <w:r>
        <w:rPr>
          <w:rFonts w:ascii="黑体" w:eastAsia="黑体" w:hAnsi="黑体" w:cs="宋体" w:hint="eastAsia"/>
          <w:kern w:val="0"/>
          <w:sz w:val="32"/>
          <w:szCs w:val="32"/>
        </w:rPr>
        <w:t>一、落实方案</w:t>
      </w:r>
      <w:bookmarkEnd w:id="11"/>
      <w:bookmarkEnd w:id="12"/>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1.省级教育行政部门应依据指导方案制定本省（区、市）高等职业院校内部质量保证体系诊断与改进工作实施方案。</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2.指导方案适用于办学基础相对稳定、办学时间相对较长的高等职业院校，学校依据省级实施方案自主开展诊改工作，接受省级教育行政部门组织的抽样复核。</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3.省级教育行政部门要高度重视职业院校教学工作诊断与改进制度建设，为省级执行方案研制和抽样复核工作安排专项经费，确保实施效果。</w:t>
      </w:r>
    </w:p>
    <w:p w:rsidR="00216E9F" w:rsidRDefault="00AC0558">
      <w:pPr>
        <w:widowControl/>
        <w:shd w:val="clear" w:color="auto" w:fill="FFFFFF"/>
        <w:spacing w:line="520" w:lineRule="exact"/>
        <w:rPr>
          <w:rFonts w:ascii="仿宋_GB2312" w:eastAsia="仿宋_GB2312" w:hAnsi="微软雅黑"/>
          <w:sz w:val="32"/>
          <w:szCs w:val="32"/>
        </w:rPr>
      </w:pPr>
      <w:r>
        <w:rPr>
          <w:rFonts w:ascii="仿宋_GB2312" w:eastAsia="仿宋_GB2312" w:hAnsi="微软雅黑" w:hint="eastAsia"/>
          <w:sz w:val="32"/>
          <w:szCs w:val="32"/>
        </w:rPr>
        <w:t xml:space="preserve">　　</w:t>
      </w:r>
      <w:bookmarkStart w:id="13" w:name="_Toc5295"/>
      <w:bookmarkStart w:id="14" w:name="_Toc20458"/>
      <w:r>
        <w:rPr>
          <w:rFonts w:ascii="黑体" w:eastAsia="黑体" w:hAnsi="黑体" w:cs="宋体" w:hint="eastAsia"/>
          <w:kern w:val="0"/>
          <w:sz w:val="32"/>
          <w:szCs w:val="32"/>
        </w:rPr>
        <w:t>二、完善组织</w:t>
      </w:r>
      <w:bookmarkEnd w:id="13"/>
      <w:bookmarkEnd w:id="14"/>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1.我司组建全国职业院校教学工作诊断与改进专家委员会（简称全国诊改专委会），指导相关业务、开展相关服务、承接我司交办的有关工作。省级教育行政部门应遴选熟悉职业教育、具有管理经验和公信力的行业企业专家、职业教育专家、教育研究专家等组成省级诊</w:t>
      </w:r>
      <w:r>
        <w:rPr>
          <w:rFonts w:ascii="仿宋_GB2312" w:eastAsia="仿宋_GB2312" w:hAnsi="微软雅黑" w:hint="eastAsia"/>
          <w:sz w:val="32"/>
          <w:szCs w:val="32"/>
        </w:rPr>
        <w:lastRenderedPageBreak/>
        <w:t>改专委会。省级诊改专委会的主任（或秘书长，限一人）可报名成为全国诊改专委会成员。</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2.省级诊改专委会业务上接受全国诊改专委会的指导，受省级教育行政部门委托，可承担制订（或指导研制）省级执行方案、开展专家培训、建立和维护专家库、组织专家复核、审定复核结论、落实整改回访等具体工作。</w:t>
      </w:r>
    </w:p>
    <w:p w:rsidR="00216E9F" w:rsidRDefault="00AC0558">
      <w:pPr>
        <w:widowControl/>
        <w:shd w:val="clear" w:color="auto" w:fill="FFFFFF"/>
        <w:spacing w:line="520" w:lineRule="exact"/>
        <w:rPr>
          <w:rFonts w:ascii="仿宋_GB2312" w:eastAsia="仿宋_GB2312" w:hAnsi="微软雅黑"/>
          <w:sz w:val="32"/>
          <w:szCs w:val="32"/>
        </w:rPr>
      </w:pPr>
      <w:r>
        <w:rPr>
          <w:rFonts w:ascii="仿宋_GB2312" w:eastAsia="仿宋_GB2312" w:hAnsi="微软雅黑" w:hint="eastAsia"/>
          <w:sz w:val="32"/>
          <w:szCs w:val="32"/>
        </w:rPr>
        <w:t xml:space="preserve">　　</w:t>
      </w:r>
      <w:bookmarkStart w:id="15" w:name="_Toc26606"/>
      <w:bookmarkStart w:id="16" w:name="_Toc7852"/>
      <w:r>
        <w:rPr>
          <w:rFonts w:ascii="黑体" w:eastAsia="黑体" w:hAnsi="黑体" w:cs="宋体" w:hint="eastAsia"/>
          <w:kern w:val="0"/>
          <w:sz w:val="32"/>
          <w:szCs w:val="32"/>
        </w:rPr>
        <w:t>三、开展试点</w:t>
      </w:r>
      <w:bookmarkEnd w:id="15"/>
      <w:bookmarkEnd w:id="16"/>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在各地诊改工作的基础上，我司委托全国诊改专委会开展以完善指导方案为目的的诊改工作试点。试点工作为期三年。试点省份及其试点院校由全国诊改专委会与相关省份协商确定，相关诊改工作纳入相应省份工作计划。</w:t>
      </w:r>
    </w:p>
    <w:p w:rsidR="00216E9F" w:rsidRDefault="00AC0558">
      <w:pPr>
        <w:widowControl/>
        <w:shd w:val="clear" w:color="auto" w:fill="FFFFFF"/>
        <w:spacing w:line="520" w:lineRule="exact"/>
        <w:rPr>
          <w:rFonts w:ascii="黑体" w:eastAsia="黑体" w:hAnsi="黑体" w:cs="宋体"/>
          <w:kern w:val="0"/>
          <w:sz w:val="32"/>
          <w:szCs w:val="32"/>
        </w:rPr>
      </w:pPr>
      <w:r>
        <w:rPr>
          <w:rFonts w:ascii="仿宋_GB2312" w:eastAsia="仿宋_GB2312" w:hAnsi="微软雅黑" w:hint="eastAsia"/>
          <w:sz w:val="32"/>
          <w:szCs w:val="32"/>
        </w:rPr>
        <w:t xml:space="preserve">　　</w:t>
      </w:r>
      <w:bookmarkStart w:id="17" w:name="_Toc20476"/>
      <w:bookmarkStart w:id="18" w:name="_Toc22231"/>
      <w:r>
        <w:rPr>
          <w:rFonts w:ascii="黑体" w:eastAsia="黑体" w:hAnsi="黑体" w:cs="宋体" w:hint="eastAsia"/>
          <w:bCs/>
          <w:kern w:val="0"/>
          <w:sz w:val="32"/>
          <w:szCs w:val="32"/>
        </w:rPr>
        <w:t>四、时间要求</w:t>
      </w:r>
      <w:bookmarkEnd w:id="17"/>
      <w:bookmarkEnd w:id="18"/>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1.2016年1月31日前，请各省级教育行政部门将省级诊改专委会名单及推荐参加全国诊改专委会的人选函报我司；请有意参加试点的省（区、市）将申请函报我司（附3所试点院校名单）。</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2.2016年2月28日前，请各省级教育行政部门将本省（区、市）高等职业院校内部质量保证体系诊断与改进工作实施方案（包括执行方案和工作规划）函报我司。</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3.2016年起，每年12月31日前，请各省级教育行政部门将本省（区、市）职业院校教学诊改工作年度实施情况以及下一年度安排等函报我司。</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地 址：北京西单大木仓胡同35号（邮编：100816）</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教育部职业教育与成人教育司高职与高专教育处</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联 系 人：朱华玉 任占营</w:t>
      </w:r>
    </w:p>
    <w:p w:rsidR="00216E9F" w:rsidRDefault="00AC0558">
      <w:pPr>
        <w:pStyle w:val="a7"/>
        <w:spacing w:before="0" w:beforeAutospacing="0" w:after="0" w:afterAutospacing="0" w:line="520" w:lineRule="exact"/>
        <w:jc w:val="both"/>
        <w:rPr>
          <w:rFonts w:ascii="仿宋_GB2312" w:eastAsia="仿宋_GB2312" w:hAnsi="微软雅黑"/>
          <w:sz w:val="32"/>
          <w:szCs w:val="32"/>
        </w:rPr>
      </w:pPr>
      <w:r>
        <w:rPr>
          <w:rFonts w:ascii="仿宋_GB2312" w:eastAsia="仿宋_GB2312" w:hAnsi="微软雅黑" w:hint="eastAsia"/>
          <w:sz w:val="32"/>
          <w:szCs w:val="32"/>
        </w:rPr>
        <w:t xml:space="preserve">　　电话/传真：010-66096232</w:t>
      </w:r>
    </w:p>
    <w:p w:rsidR="00216E9F" w:rsidRDefault="00AC0558">
      <w:pPr>
        <w:pStyle w:val="a7"/>
        <w:spacing w:before="0" w:beforeAutospacing="0" w:after="0" w:afterAutospacing="0" w:line="520" w:lineRule="exact"/>
        <w:ind w:firstLine="630"/>
        <w:jc w:val="both"/>
      </w:pPr>
      <w:r>
        <w:rPr>
          <w:rFonts w:ascii="仿宋_GB2312" w:eastAsia="仿宋_GB2312" w:hAnsi="微软雅黑" w:hint="eastAsia"/>
          <w:sz w:val="32"/>
          <w:szCs w:val="32"/>
        </w:rPr>
        <w:t>电子邮箱：</w:t>
      </w:r>
      <w:hyperlink r:id="rId12" w:history="1">
        <w:r>
          <w:rPr>
            <w:rStyle w:val="ab"/>
            <w:rFonts w:ascii="仿宋_GB2312" w:eastAsia="仿宋_GB2312" w:hAnsi="微软雅黑" w:hint="eastAsia"/>
            <w:color w:val="auto"/>
            <w:sz w:val="32"/>
            <w:szCs w:val="32"/>
          </w:rPr>
          <w:t>sfgz@moe.edu.cn</w:t>
        </w:r>
      </w:hyperlink>
    </w:p>
    <w:p w:rsidR="00216E9F" w:rsidRDefault="00216E9F">
      <w:pPr>
        <w:pStyle w:val="a7"/>
        <w:spacing w:before="0" w:beforeAutospacing="0" w:after="0" w:afterAutospacing="0" w:line="520" w:lineRule="exact"/>
        <w:ind w:firstLine="630"/>
        <w:jc w:val="both"/>
        <w:rPr>
          <w:rFonts w:ascii="仿宋_GB2312" w:eastAsia="仿宋_GB2312" w:hAnsi="微软雅黑"/>
          <w:sz w:val="32"/>
          <w:szCs w:val="32"/>
        </w:rPr>
      </w:pPr>
    </w:p>
    <w:p w:rsidR="00216E9F" w:rsidRDefault="00AC0558">
      <w:pPr>
        <w:pStyle w:val="a7"/>
        <w:spacing w:before="0" w:beforeAutospacing="0" w:after="0" w:afterAutospacing="0" w:line="520" w:lineRule="exact"/>
        <w:ind w:firstLineChars="200" w:firstLine="640"/>
        <w:jc w:val="both"/>
        <w:rPr>
          <w:rFonts w:ascii="仿宋_GB2312" w:eastAsia="仿宋_GB2312" w:hAnsi="微软雅黑"/>
          <w:sz w:val="32"/>
          <w:szCs w:val="32"/>
        </w:rPr>
      </w:pPr>
      <w:r>
        <w:rPr>
          <w:rFonts w:ascii="仿宋_GB2312" w:eastAsia="仿宋_GB2312" w:hAnsi="微软雅黑" w:hint="eastAsia"/>
          <w:sz w:val="32"/>
          <w:szCs w:val="32"/>
        </w:rPr>
        <w:t>附件：1.</w:t>
      </w:r>
      <w:hyperlink r:id="rId13" w:tgtFrame="_blank" w:history="1">
        <w:r>
          <w:rPr>
            <w:rStyle w:val="ab"/>
            <w:rFonts w:ascii="仿宋_GB2312" w:eastAsia="仿宋_GB2312" w:hAnsi="微软雅黑" w:hint="eastAsia"/>
            <w:color w:val="auto"/>
            <w:sz w:val="32"/>
            <w:szCs w:val="32"/>
          </w:rPr>
          <w:t>《高等职业院校内部质量保证体系诊断与改进指导方案（试行）》</w:t>
        </w:r>
      </w:hyperlink>
    </w:p>
    <w:p w:rsidR="00216E9F" w:rsidRDefault="00AC0558">
      <w:pPr>
        <w:pStyle w:val="a7"/>
        <w:spacing w:before="0" w:beforeAutospacing="0" w:after="0" w:afterAutospacing="0"/>
        <w:jc w:val="right"/>
        <w:rPr>
          <w:rFonts w:ascii="仿宋_GB2312" w:eastAsia="仿宋_GB2312" w:hAnsi="微软雅黑"/>
          <w:sz w:val="32"/>
          <w:szCs w:val="32"/>
        </w:rPr>
      </w:pPr>
      <w:r>
        <w:rPr>
          <w:rFonts w:ascii="仿宋_GB2312" w:eastAsia="仿宋_GB2312" w:hAnsi="微软雅黑" w:hint="eastAsia"/>
          <w:sz w:val="32"/>
          <w:szCs w:val="32"/>
        </w:rPr>
        <w:t>教育部职业教育与成人教育司</w:t>
      </w:r>
    </w:p>
    <w:p w:rsidR="00216E9F" w:rsidRDefault="00AC0558">
      <w:pPr>
        <w:pStyle w:val="a7"/>
        <w:spacing w:before="0" w:beforeAutospacing="0" w:after="0" w:afterAutospacing="0"/>
        <w:ind w:right="640"/>
        <w:jc w:val="center"/>
        <w:rPr>
          <w:rFonts w:ascii="仿宋_GB2312" w:eastAsia="仿宋_GB2312" w:hAnsi="微软雅黑"/>
          <w:sz w:val="32"/>
          <w:szCs w:val="32"/>
        </w:rPr>
      </w:pPr>
      <w:r>
        <w:rPr>
          <w:rFonts w:ascii="仿宋_GB2312" w:eastAsia="仿宋_GB2312" w:hAnsi="微软雅黑" w:hint="eastAsia"/>
          <w:sz w:val="32"/>
          <w:szCs w:val="32"/>
        </w:rPr>
        <w:t xml:space="preserve">                                </w:t>
      </w:r>
      <w:bookmarkStart w:id="19" w:name="_Toc28398"/>
      <w:bookmarkStart w:id="20" w:name="_Toc12774"/>
      <w:r>
        <w:rPr>
          <w:rFonts w:ascii="仿宋_GB2312" w:eastAsia="仿宋_GB2312" w:hAnsi="微软雅黑" w:hint="eastAsia"/>
          <w:sz w:val="32"/>
          <w:szCs w:val="32"/>
        </w:rPr>
        <w:t>2015年12月30日</w:t>
      </w:r>
      <w:bookmarkEnd w:id="19"/>
      <w:bookmarkEnd w:id="20"/>
    </w:p>
    <w:p w:rsidR="00216E9F" w:rsidRDefault="00216E9F">
      <w:pPr>
        <w:rPr>
          <w:rFonts w:ascii="仿宋_GB2312" w:eastAsia="仿宋_GB2312" w:hAnsi="微软雅黑"/>
          <w:sz w:val="32"/>
          <w:szCs w:val="32"/>
        </w:rPr>
      </w:pPr>
    </w:p>
    <w:p w:rsidR="00216E9F" w:rsidRDefault="00216E9F">
      <w:pPr>
        <w:rPr>
          <w:rFonts w:ascii="微软雅黑" w:eastAsia="微软雅黑" w:hAnsi="微软雅黑"/>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bookmarkStart w:id="21" w:name="_Toc367634435"/>
      <w:bookmarkStart w:id="22" w:name="_Toc367635260"/>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216E9F">
      <w:pPr>
        <w:pStyle w:val="p0"/>
        <w:adjustRightInd w:val="0"/>
        <w:snapToGrid w:val="0"/>
        <w:spacing w:before="0" w:beforeAutospacing="0" w:after="0" w:afterAutospacing="0" w:line="288" w:lineRule="auto"/>
        <w:rPr>
          <w:rFonts w:ascii="仿宋_GB2312" w:eastAsia="仿宋_GB2312" w:hAnsi="Times New Roman" w:cs="Times New Roman"/>
          <w:color w:val="000000"/>
          <w:sz w:val="32"/>
          <w:szCs w:val="32"/>
        </w:rPr>
      </w:pPr>
    </w:p>
    <w:p w:rsidR="00216E9F" w:rsidRDefault="00AC0558">
      <w:pPr>
        <w:pStyle w:val="p0"/>
        <w:adjustRightInd w:val="0"/>
        <w:snapToGrid w:val="0"/>
        <w:spacing w:before="0" w:beforeAutospacing="0" w:after="0" w:afterAutospacing="0" w:line="288" w:lineRule="auto"/>
        <w:outlineLvl w:val="1"/>
        <w:rPr>
          <w:rFonts w:ascii="黑体" w:eastAsia="黑体" w:hAnsi="黑体" w:cs="Times New Roman"/>
          <w:color w:val="000000"/>
          <w:sz w:val="32"/>
          <w:szCs w:val="32"/>
        </w:rPr>
      </w:pPr>
      <w:bookmarkStart w:id="23" w:name="_Toc25339"/>
      <w:r>
        <w:rPr>
          <w:rFonts w:ascii="黑体" w:eastAsia="黑体" w:hAnsi="黑体" w:cs="Times New Roman" w:hint="eastAsia"/>
          <w:color w:val="000000"/>
          <w:sz w:val="32"/>
          <w:szCs w:val="32"/>
        </w:rPr>
        <w:lastRenderedPageBreak/>
        <w:t>附件1：</w:t>
      </w:r>
      <w:bookmarkEnd w:id="23"/>
    </w:p>
    <w:p w:rsidR="00216E9F" w:rsidRDefault="00AC0558">
      <w:pPr>
        <w:snapToGrid w:val="0"/>
        <w:spacing w:line="560" w:lineRule="exact"/>
        <w:jc w:val="center"/>
        <w:outlineLvl w:val="1"/>
        <w:rPr>
          <w:rFonts w:ascii="方正小标宋简体" w:eastAsia="方正小标宋简体" w:hAnsi="黑体"/>
          <w:color w:val="000000"/>
          <w:sz w:val="44"/>
          <w:szCs w:val="44"/>
        </w:rPr>
      </w:pPr>
      <w:bookmarkStart w:id="24" w:name="_Toc29515"/>
      <w:bookmarkStart w:id="25" w:name="_Toc22240"/>
      <w:r>
        <w:rPr>
          <w:rFonts w:ascii="方正小标宋简体" w:eastAsia="方正小标宋简体" w:hAnsi="黑体" w:hint="eastAsia"/>
          <w:color w:val="000000"/>
          <w:sz w:val="44"/>
          <w:szCs w:val="44"/>
        </w:rPr>
        <w:t>高等职业院校内部质量保证体系</w:t>
      </w:r>
      <w:bookmarkEnd w:id="24"/>
      <w:bookmarkEnd w:id="25"/>
    </w:p>
    <w:p w:rsidR="00216E9F" w:rsidRDefault="00AC0558">
      <w:pPr>
        <w:snapToGrid w:val="0"/>
        <w:spacing w:line="560" w:lineRule="exact"/>
        <w:jc w:val="center"/>
        <w:rPr>
          <w:rFonts w:ascii="仿宋_GB2312" w:eastAsia="仿宋_GB2312" w:hAnsi="黑体"/>
          <w:color w:val="000000"/>
          <w:sz w:val="32"/>
          <w:szCs w:val="32"/>
        </w:rPr>
      </w:pPr>
      <w:bookmarkStart w:id="26" w:name="_Toc19072"/>
      <w:r>
        <w:rPr>
          <w:rFonts w:ascii="方正小标宋简体" w:eastAsia="方正小标宋简体" w:hAnsi="黑体" w:hint="eastAsia"/>
          <w:color w:val="000000"/>
          <w:sz w:val="44"/>
          <w:szCs w:val="44"/>
        </w:rPr>
        <w:t>诊断与改进指导方案</w:t>
      </w:r>
      <w:bookmarkEnd w:id="21"/>
      <w:bookmarkEnd w:id="22"/>
      <w:r>
        <w:rPr>
          <w:rFonts w:ascii="方正小标宋简体" w:eastAsia="方正小标宋简体" w:hAnsi="黑体" w:hint="eastAsia"/>
          <w:color w:val="000000"/>
          <w:sz w:val="44"/>
          <w:szCs w:val="44"/>
        </w:rPr>
        <w:t xml:space="preserve">    </w:t>
      </w:r>
      <w:r>
        <w:rPr>
          <w:rFonts w:ascii="黑体" w:eastAsia="黑体" w:hAnsi="黑体" w:hint="eastAsia"/>
          <w:color w:val="000000"/>
          <w:sz w:val="44"/>
          <w:szCs w:val="44"/>
        </w:rPr>
        <w:t xml:space="preserve">                        </w:t>
      </w:r>
      <w:r>
        <w:rPr>
          <w:rFonts w:ascii="仿宋_GB2312" w:eastAsia="仿宋_GB2312" w:hAnsiTheme="minorEastAsia" w:cs="宋体" w:hint="eastAsia"/>
          <w:bCs/>
          <w:kern w:val="36"/>
          <w:sz w:val="30"/>
          <w:szCs w:val="30"/>
        </w:rPr>
        <w:t>（试行）</w:t>
      </w:r>
      <w:bookmarkEnd w:id="26"/>
    </w:p>
    <w:p w:rsidR="00216E9F" w:rsidRDefault="00216E9F">
      <w:pPr>
        <w:snapToGrid w:val="0"/>
        <w:spacing w:line="240" w:lineRule="atLeast"/>
        <w:jc w:val="center"/>
        <w:rPr>
          <w:rFonts w:ascii="仿宋_GB2312" w:eastAsia="仿宋_GB2312" w:hAnsi="黑体"/>
          <w:color w:val="000000"/>
          <w:sz w:val="44"/>
          <w:szCs w:val="44"/>
        </w:rPr>
      </w:pP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hAnsi="Times New Roman" w:cs="Times New Roman"/>
          <w:color w:val="000000"/>
          <w:sz w:val="32"/>
          <w:szCs w:val="32"/>
        </w:rPr>
      </w:pPr>
      <w:bookmarkStart w:id="27" w:name="_Toc367634436"/>
      <w:bookmarkStart w:id="28" w:name="_Toc367635261"/>
      <w:bookmarkStart w:id="29" w:name="_Toc398651782"/>
      <w:bookmarkStart w:id="30" w:name="_Toc385279503"/>
      <w:r>
        <w:rPr>
          <w:rFonts w:ascii="仿宋_GB2312" w:eastAsia="仿宋_GB2312" w:hAnsi="Times New Roman" w:cs="Times New Roman" w:hint="eastAsia"/>
          <w:color w:val="000000"/>
          <w:sz w:val="32"/>
          <w:szCs w:val="32"/>
        </w:rPr>
        <w:t>为推动高等职业院校（简称高职院校）建立常态化自主保证人才培养质量的机制，引导和促进高职院校不断完善内部质量保证体系建设、提升内部质量保证工作成效，持续提高人才培养质量，制定本指导方案。</w:t>
      </w:r>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bCs/>
          <w:sz w:val="32"/>
          <w:szCs w:val="32"/>
        </w:rPr>
      </w:pPr>
      <w:r>
        <w:rPr>
          <w:rFonts w:ascii="黑体" w:eastAsia="黑体" w:hAnsi="黑体" w:hint="eastAsia"/>
          <w:bCs/>
          <w:sz w:val="32"/>
          <w:szCs w:val="32"/>
        </w:rPr>
        <w:t>一、</w:t>
      </w:r>
      <w:bookmarkStart w:id="31" w:name="_Toc398651786"/>
      <w:bookmarkStart w:id="32" w:name="_Toc367635265"/>
      <w:bookmarkStart w:id="33" w:name="_Toc385279507"/>
      <w:bookmarkStart w:id="34" w:name="_Toc367634440"/>
      <w:r>
        <w:rPr>
          <w:rFonts w:ascii="黑体" w:eastAsia="黑体" w:hAnsi="黑体" w:hint="eastAsia"/>
          <w:bCs/>
          <w:sz w:val="32"/>
          <w:szCs w:val="32"/>
        </w:rPr>
        <w:t>指导思想</w:t>
      </w:r>
      <w:bookmarkStart w:id="35" w:name="_Toc367634442"/>
      <w:bookmarkStart w:id="36" w:name="_Toc398651787"/>
      <w:bookmarkStart w:id="37" w:name="_Toc385279509"/>
      <w:bookmarkStart w:id="38" w:name="_Toc367635267"/>
      <w:bookmarkStart w:id="39" w:name="_Toc385279508"/>
      <w:bookmarkStart w:id="40" w:name="_Toc367635266"/>
      <w:bookmarkStart w:id="41" w:name="_Toc398651788"/>
      <w:bookmarkStart w:id="42" w:name="_Toc367634441"/>
      <w:bookmarkEnd w:id="31"/>
      <w:bookmarkEnd w:id="32"/>
      <w:bookmarkEnd w:id="33"/>
      <w:bookmarkEnd w:id="34"/>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Ansi="Times New Roman" w:cs="Times New Roman" w:hint="eastAsia"/>
          <w:color w:val="000000"/>
          <w:sz w:val="32"/>
          <w:szCs w:val="32"/>
        </w:rPr>
        <w:t>以《国务院关于加快发展现代职业教育的决定》精神为指导，</w:t>
      </w:r>
      <w:r>
        <w:rPr>
          <w:rFonts w:ascii="仿宋_GB2312" w:eastAsia="仿宋_GB2312" w:hint="eastAsia"/>
          <w:color w:val="000000"/>
          <w:sz w:val="32"/>
          <w:szCs w:val="32"/>
        </w:rPr>
        <w:t>以完善质量标准和制度、提高利益相关方对人才培养工作的满意度为目标，按照“需求导向、自我保证，多元诊断、重在改进”的工作方针，引导高职院校切实履行人才培养工作质量保证主体的责任，建立常态化的内部质量保证体系和可持续的诊断与改进工作机制，不断提高人才培养质量。</w:t>
      </w:r>
      <w:bookmarkStart w:id="43" w:name="_Toc385279512"/>
      <w:bookmarkStart w:id="44" w:name="_Toc398651791"/>
      <w:bookmarkStart w:id="45" w:name="_Toc367634445"/>
      <w:bookmarkStart w:id="46" w:name="_Toc367635270"/>
      <w:bookmarkEnd w:id="27"/>
      <w:bookmarkEnd w:id="28"/>
      <w:bookmarkEnd w:id="29"/>
      <w:bookmarkEnd w:id="30"/>
      <w:bookmarkEnd w:id="35"/>
      <w:bookmarkEnd w:id="36"/>
      <w:bookmarkEnd w:id="37"/>
      <w:bookmarkEnd w:id="38"/>
      <w:bookmarkEnd w:id="39"/>
      <w:bookmarkEnd w:id="40"/>
      <w:bookmarkEnd w:id="41"/>
      <w:bookmarkEnd w:id="42"/>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二、目标任务</w:t>
      </w:r>
      <w:bookmarkStart w:id="47" w:name="_Toc367634446"/>
      <w:bookmarkStart w:id="48" w:name="_Toc367635271"/>
      <w:bookmarkEnd w:id="43"/>
      <w:bookmarkEnd w:id="44"/>
      <w:bookmarkEnd w:id="45"/>
      <w:bookmarkEnd w:id="46"/>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hAnsi="Times New Roman" w:cs="Times New Roman"/>
          <w:color w:val="000000"/>
          <w:sz w:val="32"/>
          <w:szCs w:val="32"/>
        </w:rPr>
      </w:pPr>
      <w:bookmarkStart w:id="49" w:name="_Toc385279513"/>
      <w:bookmarkStart w:id="50" w:name="_Toc398651792"/>
      <w:bookmarkStart w:id="51" w:name="_Toc367635274"/>
      <w:bookmarkStart w:id="52" w:name="_Toc367634449"/>
      <w:r>
        <w:rPr>
          <w:rFonts w:ascii="仿宋_GB2312" w:eastAsia="仿宋_GB2312" w:hAnsi="Times New Roman" w:cs="Times New Roman" w:hint="eastAsia"/>
          <w:color w:val="000000"/>
          <w:sz w:val="32"/>
          <w:szCs w:val="32"/>
        </w:rPr>
        <w:t>建立基于高职院校人才培养工作状态数据、学校自主诊改、省级教育行政部门根据需要抽样复核的工作机制，促进高职院校在建立教学工作诊断与改进制度基础上，构建网络化、全覆盖、具有较强预警功能和激励作用的内部质量保证体系，实现教学管理水平和人才培养质量的持续提升。具体任务是：</w:t>
      </w:r>
    </w:p>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r w:rsidRPr="0001492C">
        <w:rPr>
          <w:rFonts w:ascii="楷体_GB2312" w:eastAsia="楷体_GB2312" w:hint="eastAsia"/>
          <w:b/>
          <w:color w:val="000000"/>
          <w:sz w:val="32"/>
          <w:szCs w:val="32"/>
        </w:rPr>
        <w:t>（一）</w:t>
      </w:r>
      <w:bookmarkEnd w:id="49"/>
      <w:bookmarkEnd w:id="50"/>
      <w:r w:rsidRPr="0001492C">
        <w:rPr>
          <w:rFonts w:ascii="楷体_GB2312" w:eastAsia="楷体_GB2312" w:hint="eastAsia"/>
          <w:b/>
          <w:color w:val="000000"/>
          <w:sz w:val="32"/>
          <w:szCs w:val="32"/>
        </w:rPr>
        <w:t>完善高职院校内部质量保证体系。</w:t>
      </w:r>
      <w:r>
        <w:rPr>
          <w:rFonts w:ascii="仿宋_GB2312" w:eastAsia="仿宋_GB2312" w:hint="eastAsia"/>
          <w:color w:val="000000"/>
          <w:sz w:val="32"/>
          <w:szCs w:val="32"/>
        </w:rPr>
        <w:t>以诊断与改进为手段，促使</w:t>
      </w:r>
      <w:r>
        <w:rPr>
          <w:rFonts w:ascii="仿宋_GB2312" w:eastAsia="仿宋_GB2312" w:hAnsi="Times New Roman" w:cs="Times New Roman" w:hint="eastAsia"/>
          <w:color w:val="000000"/>
          <w:sz w:val="32"/>
          <w:szCs w:val="32"/>
        </w:rPr>
        <w:t>高职院校在学校、专业、课程、教师、学生不同层面</w:t>
      </w:r>
      <w:r>
        <w:rPr>
          <w:rFonts w:ascii="仿宋_GB2312" w:eastAsia="仿宋_GB2312" w:hint="eastAsia"/>
          <w:color w:val="000000"/>
          <w:sz w:val="32"/>
          <w:szCs w:val="32"/>
        </w:rPr>
        <w:t>建立起完整且相对独立的自我质量保证机制，强化学校各层级管理系统间的质量依存关系，形成</w:t>
      </w:r>
      <w:r>
        <w:rPr>
          <w:rFonts w:ascii="仿宋_GB2312" w:eastAsia="仿宋_GB2312" w:hAnsi="Times New Roman" w:cs="Times New Roman" w:hint="eastAsia"/>
          <w:color w:val="000000"/>
          <w:sz w:val="32"/>
          <w:szCs w:val="32"/>
        </w:rPr>
        <w:t>全要素网络化的内部质量保证体系。</w:t>
      </w:r>
      <w:bookmarkStart w:id="53" w:name="_Toc398651793"/>
      <w:bookmarkStart w:id="54" w:name="_Toc385279514"/>
      <w:bookmarkEnd w:id="51"/>
      <w:bookmarkEnd w:id="52"/>
      <w:r>
        <w:rPr>
          <w:rFonts w:ascii="仿宋_GB2312" w:eastAsia="仿宋_GB2312" w:hAnsi="Times New Roman" w:cs="Times New Roman" w:hint="eastAsia"/>
          <w:color w:val="000000"/>
          <w:sz w:val="32"/>
          <w:szCs w:val="32"/>
        </w:rPr>
        <w:t xml:space="preserve"> </w:t>
      </w:r>
    </w:p>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r w:rsidRPr="0001492C">
        <w:rPr>
          <w:rFonts w:ascii="楷体_GB2312" w:eastAsia="楷体_GB2312" w:hint="eastAsia"/>
          <w:b/>
          <w:color w:val="000000"/>
          <w:sz w:val="32"/>
          <w:szCs w:val="32"/>
        </w:rPr>
        <w:lastRenderedPageBreak/>
        <w:t>（二）</w:t>
      </w:r>
      <w:r w:rsidRPr="0001492C">
        <w:rPr>
          <w:rFonts w:ascii="楷体_GB2312" w:eastAsia="楷体_GB2312" w:hAnsi="Times New Roman" w:cs="Times New Roman" w:hint="eastAsia"/>
          <w:b/>
          <w:color w:val="000000"/>
          <w:sz w:val="32"/>
          <w:szCs w:val="32"/>
        </w:rPr>
        <w:t>提升教育教学管理信息化水平。</w:t>
      </w:r>
      <w:r>
        <w:rPr>
          <w:rFonts w:ascii="仿宋_GB2312" w:eastAsia="仿宋_GB2312" w:hAnsi="Times New Roman" w:cs="Times New Roman" w:hint="eastAsia"/>
          <w:color w:val="000000"/>
          <w:sz w:val="32"/>
          <w:szCs w:val="32"/>
        </w:rPr>
        <w:t>强化人才培养工作状态数据在诊改工作的基础作用，促进高职院校进一步加强人才培养工作状态数据管理系统的建设与应用，完善预警功能，提升学校教学运行管理信息化水平，为教育行政部门决策提供参考。</w:t>
      </w:r>
      <w:bookmarkStart w:id="55" w:name="_Toc398651795"/>
      <w:bookmarkStart w:id="56" w:name="_Toc385279516"/>
      <w:bookmarkStart w:id="57" w:name="_Toc367635273"/>
      <w:bookmarkStart w:id="58" w:name="_Toc367634448"/>
      <w:bookmarkEnd w:id="47"/>
      <w:bookmarkEnd w:id="48"/>
      <w:bookmarkEnd w:id="53"/>
      <w:bookmarkEnd w:id="54"/>
    </w:p>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r w:rsidRPr="0001492C">
        <w:rPr>
          <w:rFonts w:ascii="楷体_GB2312" w:eastAsia="楷体_GB2312" w:hint="eastAsia"/>
          <w:b/>
          <w:sz w:val="32"/>
          <w:szCs w:val="32"/>
        </w:rPr>
        <w:t>（三）</w:t>
      </w:r>
      <w:r w:rsidRPr="0001492C">
        <w:rPr>
          <w:rFonts w:ascii="楷体_GB2312" w:eastAsia="楷体_GB2312" w:hint="eastAsia"/>
          <w:b/>
          <w:color w:val="000000"/>
          <w:sz w:val="32"/>
          <w:szCs w:val="32"/>
        </w:rPr>
        <w:t>树立现代质量文化。</w:t>
      </w:r>
      <w:r>
        <w:rPr>
          <w:rFonts w:ascii="仿宋_GB2312" w:eastAsia="仿宋_GB2312" w:hAnsi="Times New Roman" w:cs="Times New Roman" w:hint="eastAsia"/>
          <w:color w:val="000000"/>
          <w:sz w:val="32"/>
          <w:szCs w:val="32"/>
        </w:rPr>
        <w:t>通过开展高等职业院校内部质量保证体系诊改，引导高职院校提升质量意识，建立完善质量标准体系、不断提升标准内涵，促进全员全过程全方位育人。</w:t>
      </w:r>
      <w:bookmarkStart w:id="59" w:name="_Toc367634450"/>
      <w:bookmarkStart w:id="60" w:name="_Toc398651796"/>
      <w:bookmarkStart w:id="61" w:name="_Toc367635275"/>
      <w:bookmarkStart w:id="62" w:name="_Toc385279517"/>
      <w:bookmarkEnd w:id="55"/>
      <w:bookmarkEnd w:id="56"/>
      <w:bookmarkEnd w:id="57"/>
      <w:bookmarkEnd w:id="58"/>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三、基本原则</w:t>
      </w:r>
      <w:bookmarkStart w:id="63" w:name="_Toc367634451"/>
      <w:bookmarkStart w:id="64" w:name="_Toc385279519"/>
      <w:bookmarkStart w:id="65" w:name="_Toc367635276"/>
      <w:bookmarkStart w:id="66" w:name="_Toc367634452"/>
      <w:bookmarkStart w:id="67" w:name="_Toc367635277"/>
      <w:bookmarkStart w:id="68" w:name="_Toc398651797"/>
      <w:bookmarkStart w:id="69" w:name="_Toc398651798"/>
      <w:bookmarkStart w:id="70" w:name="_Toc385279518"/>
      <w:bookmarkEnd w:id="59"/>
      <w:bookmarkEnd w:id="60"/>
      <w:bookmarkEnd w:id="61"/>
      <w:bookmarkEnd w:id="62"/>
    </w:p>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bookmarkStart w:id="71" w:name="_Toc367634454"/>
      <w:bookmarkStart w:id="72" w:name="_Toc367635279"/>
      <w:bookmarkStart w:id="73" w:name="_Toc398651800"/>
      <w:bookmarkStart w:id="74" w:name="_Toc385279521"/>
      <w:r w:rsidRPr="0001492C">
        <w:rPr>
          <w:rFonts w:ascii="楷体_GB2312" w:eastAsia="楷体_GB2312" w:hint="eastAsia"/>
          <w:b/>
          <w:color w:val="000000"/>
          <w:sz w:val="32"/>
          <w:szCs w:val="32"/>
        </w:rPr>
        <w:t>（</w:t>
      </w:r>
      <w:r w:rsidRPr="0001492C">
        <w:rPr>
          <w:rFonts w:ascii="楷体_GB2312" w:eastAsia="楷体_GB2312" w:hint="eastAsia"/>
          <w:b/>
          <w:sz w:val="32"/>
          <w:szCs w:val="32"/>
        </w:rPr>
        <w:t>一</w:t>
      </w:r>
      <w:r w:rsidRPr="0001492C">
        <w:rPr>
          <w:rFonts w:ascii="楷体_GB2312" w:eastAsia="楷体_GB2312" w:hint="eastAsia"/>
          <w:b/>
          <w:color w:val="000000"/>
          <w:sz w:val="32"/>
          <w:szCs w:val="32"/>
        </w:rPr>
        <w:t>）数据分析与</w:t>
      </w:r>
      <w:bookmarkEnd w:id="71"/>
      <w:bookmarkEnd w:id="72"/>
      <w:bookmarkEnd w:id="73"/>
      <w:bookmarkEnd w:id="74"/>
      <w:r w:rsidRPr="0001492C">
        <w:rPr>
          <w:rFonts w:ascii="楷体_GB2312" w:eastAsia="楷体_GB2312" w:hint="eastAsia"/>
          <w:b/>
          <w:color w:val="000000"/>
          <w:sz w:val="32"/>
          <w:szCs w:val="32"/>
        </w:rPr>
        <w:t>实际调研相结合。</w:t>
      </w:r>
      <w:r>
        <w:rPr>
          <w:rFonts w:ascii="仿宋_GB2312" w:eastAsia="仿宋_GB2312" w:hAnsi="Times New Roman" w:cs="Times New Roman" w:hint="eastAsia"/>
          <w:color w:val="000000"/>
          <w:sz w:val="32"/>
          <w:szCs w:val="32"/>
        </w:rPr>
        <w:t>诊改工作主要基于对学校人才培养工作状态数据的分析，辅以灵活有效的实际调查研究。</w:t>
      </w:r>
    </w:p>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r w:rsidRPr="0001492C">
        <w:rPr>
          <w:rFonts w:ascii="楷体_GB2312" w:eastAsia="楷体_GB2312" w:hint="eastAsia"/>
          <w:b/>
          <w:color w:val="000000"/>
          <w:sz w:val="32"/>
          <w:szCs w:val="32"/>
        </w:rPr>
        <w:t>（二）坚持标准与注重特色相结合。</w:t>
      </w:r>
      <w:r>
        <w:rPr>
          <w:rFonts w:ascii="仿宋_GB2312" w:eastAsia="仿宋_GB2312" w:hAnsi="Times New Roman" w:cs="Times New Roman" w:hint="eastAsia"/>
          <w:color w:val="000000"/>
          <w:sz w:val="32"/>
          <w:szCs w:val="32"/>
        </w:rPr>
        <w:t>省级教育行政部门可在本方案基础上，依据实际情况调整补充形成省级执行方案。学校可在省级方案基础上，补充有利于个性化发展的诊改内容。</w:t>
      </w:r>
      <w:bookmarkStart w:id="75" w:name="_Toc367634453"/>
      <w:bookmarkStart w:id="76" w:name="_Toc385279520"/>
      <w:bookmarkStart w:id="77" w:name="_Toc398651799"/>
      <w:bookmarkStart w:id="78" w:name="_Toc367635278"/>
    </w:p>
    <w:bookmarkEnd w:id="75"/>
    <w:bookmarkEnd w:id="76"/>
    <w:bookmarkEnd w:id="77"/>
    <w:bookmarkEnd w:id="78"/>
    <w:p w:rsidR="00216E9F" w:rsidRDefault="00AC0558">
      <w:pPr>
        <w:pStyle w:val="p0"/>
        <w:adjustRightInd w:val="0"/>
        <w:snapToGrid w:val="0"/>
        <w:spacing w:before="0" w:beforeAutospacing="0" w:after="0" w:afterAutospacing="0" w:line="520" w:lineRule="exact"/>
        <w:ind w:firstLineChars="200" w:firstLine="643"/>
        <w:jc w:val="both"/>
        <w:rPr>
          <w:rFonts w:ascii="仿宋_GB2312" w:eastAsia="仿宋_GB2312" w:hAnsi="Times New Roman" w:cs="Times New Roman"/>
          <w:color w:val="000000"/>
          <w:sz w:val="32"/>
          <w:szCs w:val="32"/>
        </w:rPr>
      </w:pPr>
      <w:r w:rsidRPr="0001492C">
        <w:rPr>
          <w:rFonts w:ascii="楷体_GB2312" w:eastAsia="楷体_GB2312" w:hint="eastAsia"/>
          <w:b/>
          <w:sz w:val="32"/>
          <w:szCs w:val="32"/>
        </w:rPr>
        <w:t>（</w:t>
      </w:r>
      <w:r w:rsidRPr="0001492C">
        <w:rPr>
          <w:rFonts w:ascii="楷体_GB2312" w:eastAsia="楷体_GB2312" w:hint="eastAsia"/>
          <w:b/>
          <w:color w:val="000000"/>
          <w:sz w:val="32"/>
          <w:szCs w:val="32"/>
        </w:rPr>
        <w:t>三</w:t>
      </w:r>
      <w:r w:rsidRPr="0001492C">
        <w:rPr>
          <w:rFonts w:ascii="楷体_GB2312" w:eastAsia="楷体_GB2312" w:hint="eastAsia"/>
          <w:b/>
          <w:sz w:val="32"/>
          <w:szCs w:val="32"/>
        </w:rPr>
        <w:t>）自主诊改与抽样复核相结合。</w:t>
      </w:r>
      <w:r>
        <w:rPr>
          <w:rFonts w:ascii="仿宋_GB2312" w:eastAsia="仿宋_GB2312" w:hint="eastAsia"/>
          <w:sz w:val="32"/>
          <w:szCs w:val="32"/>
        </w:rPr>
        <w:t>以</w:t>
      </w:r>
      <w:r>
        <w:rPr>
          <w:rFonts w:ascii="仿宋_GB2312" w:eastAsia="仿宋_GB2312" w:hAnsi="Times New Roman" w:cs="Times New Roman" w:hint="eastAsia"/>
          <w:color w:val="000000"/>
          <w:sz w:val="32"/>
          <w:szCs w:val="32"/>
        </w:rPr>
        <w:t>高职院校自主诊改为基础，教育行政部门根据需要对学校进行抽样复核。</w:t>
      </w:r>
      <w:bookmarkStart w:id="79" w:name="_Toc367635282"/>
      <w:bookmarkStart w:id="80" w:name="_Toc385279524"/>
      <w:bookmarkStart w:id="81" w:name="_Toc367634457"/>
      <w:bookmarkStart w:id="82" w:name="_Toc398651803"/>
      <w:bookmarkEnd w:id="63"/>
      <w:bookmarkEnd w:id="64"/>
      <w:bookmarkEnd w:id="65"/>
      <w:bookmarkEnd w:id="66"/>
      <w:bookmarkEnd w:id="67"/>
      <w:bookmarkEnd w:id="68"/>
      <w:bookmarkEnd w:id="69"/>
      <w:bookmarkEnd w:id="70"/>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四、</w:t>
      </w:r>
      <w:bookmarkEnd w:id="79"/>
      <w:bookmarkEnd w:id="80"/>
      <w:bookmarkEnd w:id="81"/>
      <w:bookmarkEnd w:id="82"/>
      <w:r>
        <w:rPr>
          <w:rFonts w:ascii="黑体" w:eastAsia="黑体" w:hAnsi="黑体" w:hint="eastAsia"/>
          <w:color w:val="000000"/>
          <w:sz w:val="32"/>
          <w:szCs w:val="32"/>
        </w:rPr>
        <w:t>诊改与复核</w:t>
      </w:r>
    </w:p>
    <w:p w:rsidR="00216E9F" w:rsidRPr="0001492C" w:rsidRDefault="00AC0558">
      <w:pPr>
        <w:pStyle w:val="p0"/>
        <w:adjustRightInd w:val="0"/>
        <w:snapToGrid w:val="0"/>
        <w:spacing w:before="0" w:beforeAutospacing="0" w:after="0" w:afterAutospacing="0" w:line="520" w:lineRule="exact"/>
        <w:ind w:firstLineChars="200" w:firstLine="643"/>
        <w:jc w:val="both"/>
        <w:rPr>
          <w:rFonts w:ascii="楷体_GB2312" w:eastAsia="楷体_GB2312" w:hAnsi="楷体"/>
          <w:b/>
          <w:color w:val="000000"/>
          <w:sz w:val="32"/>
          <w:szCs w:val="32"/>
        </w:rPr>
      </w:pPr>
      <w:r w:rsidRPr="0001492C">
        <w:rPr>
          <w:rFonts w:ascii="楷体_GB2312" w:eastAsia="楷体_GB2312" w:hAnsi="楷体" w:hint="eastAsia"/>
          <w:b/>
          <w:color w:val="000000"/>
          <w:sz w:val="32"/>
          <w:szCs w:val="32"/>
        </w:rPr>
        <w:t>（一）诊改对象与复核抽样</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hAnsi="Times New Roman" w:cs="Times New Roman"/>
          <w:color w:val="000000"/>
          <w:sz w:val="32"/>
          <w:szCs w:val="32"/>
        </w:rPr>
      </w:pPr>
      <w:bookmarkStart w:id="83" w:name="_Toc367634458"/>
      <w:bookmarkStart w:id="84" w:name="_Toc367635283"/>
      <w:bookmarkStart w:id="85" w:name="_Toc385279525"/>
      <w:bookmarkStart w:id="86" w:name="_Toc398651804"/>
      <w:r>
        <w:rPr>
          <w:rFonts w:ascii="仿宋_GB2312" w:eastAsia="仿宋_GB2312" w:hAnsi="Times New Roman" w:cs="Times New Roman" w:hint="eastAsia"/>
          <w:color w:val="000000"/>
          <w:sz w:val="32"/>
          <w:szCs w:val="32"/>
        </w:rPr>
        <w:t>1.独立设置的高职院校应每3年至少完成一次质量保证体系诊改工作。新建高职院校可按照省级教育行政部门规定执行。</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hAnsi="Times New Roman" w:cs="Times New Roman"/>
          <w:color w:val="000000"/>
          <w:sz w:val="32"/>
          <w:szCs w:val="32"/>
        </w:rPr>
      </w:pPr>
      <w:bookmarkStart w:id="87" w:name="_Toc367634459"/>
      <w:bookmarkStart w:id="88" w:name="_Toc385279526"/>
      <w:bookmarkStart w:id="89" w:name="_Toc367635284"/>
      <w:bookmarkStart w:id="90" w:name="_Toc398651805"/>
      <w:bookmarkEnd w:id="83"/>
      <w:bookmarkEnd w:id="84"/>
      <w:bookmarkEnd w:id="85"/>
      <w:bookmarkEnd w:id="86"/>
      <w:r>
        <w:rPr>
          <w:rFonts w:ascii="仿宋_GB2312" w:eastAsia="仿宋_GB2312" w:hAnsi="Times New Roman" w:cs="Times New Roman" w:hint="eastAsia"/>
          <w:color w:val="000000"/>
          <w:sz w:val="32"/>
          <w:szCs w:val="32"/>
        </w:rPr>
        <w:t>2.</w:t>
      </w:r>
      <w:bookmarkEnd w:id="87"/>
      <w:bookmarkEnd w:id="88"/>
      <w:bookmarkEnd w:id="89"/>
      <w:bookmarkEnd w:id="90"/>
      <w:r>
        <w:rPr>
          <w:rFonts w:ascii="仿宋_GB2312" w:eastAsia="仿宋_GB2312" w:hAnsi="Times New Roman" w:cs="Times New Roman" w:hint="eastAsia"/>
          <w:color w:val="000000"/>
          <w:sz w:val="32"/>
          <w:szCs w:val="32"/>
        </w:rPr>
        <w:t>省级教育行政部门在学校自主诊改基础上，每3年抽样复核的学校数不应少于总数的1/4。</w:t>
      </w:r>
      <w:bookmarkStart w:id="91" w:name="_Toc367635286"/>
      <w:bookmarkStart w:id="92" w:name="_Toc398651807"/>
      <w:bookmarkStart w:id="93" w:name="_Toc385279528"/>
      <w:bookmarkStart w:id="94" w:name="_Toc367634461"/>
    </w:p>
    <w:p w:rsidR="00216E9F" w:rsidRPr="0001492C" w:rsidRDefault="00AC0558">
      <w:pPr>
        <w:pStyle w:val="p0"/>
        <w:adjustRightInd w:val="0"/>
        <w:snapToGrid w:val="0"/>
        <w:spacing w:before="0" w:beforeAutospacing="0" w:after="0" w:afterAutospacing="0" w:line="520" w:lineRule="exact"/>
        <w:ind w:firstLineChars="200" w:firstLine="643"/>
        <w:jc w:val="both"/>
        <w:rPr>
          <w:rFonts w:ascii="楷体_GB2312" w:eastAsia="楷体_GB2312" w:hAnsi="楷体"/>
          <w:b/>
          <w:color w:val="000000"/>
          <w:sz w:val="32"/>
          <w:szCs w:val="32"/>
        </w:rPr>
      </w:pPr>
      <w:r w:rsidRPr="0001492C">
        <w:rPr>
          <w:rFonts w:ascii="楷体_GB2312" w:eastAsia="楷体_GB2312" w:hAnsi="楷体" w:hint="eastAsia"/>
          <w:b/>
          <w:color w:val="000000"/>
          <w:sz w:val="32"/>
          <w:szCs w:val="32"/>
        </w:rPr>
        <w:t>（二）基本程序</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1．自主诊改。高职院校应根据省级诊改工作实施方案，依据高等职业院校人才培养工作状态数据采集与管理平台数据，对内部质量保证体系运行情况及效果定期进行自主诊改，并将自主诊改情况写入本</w:t>
      </w:r>
      <w:r>
        <w:rPr>
          <w:rFonts w:ascii="仿宋_GB2312" w:eastAsia="仿宋_GB2312" w:hint="eastAsia"/>
          <w:color w:val="000000"/>
          <w:sz w:val="32"/>
          <w:szCs w:val="32"/>
        </w:rPr>
        <w:lastRenderedPageBreak/>
        <w:t>校质量年度报告。学校自主诊改可以安排校内人员实施，也可自主聘请校外专家参加。</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2．抽样复核。复核工作的主要目的在于检验学校自主诊改工作的有效程度。省级教育行政部门负责组织抽样复核。被列入复核的学校应提交以下材料：</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（1）学校的《内部质量保证体系自我诊改报告》（格式参见附件2）。</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（2）近2年学校的《人才培养质量年度报告》。</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（3）近2年学校的《人才培养工作状态数据分析报告》。</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（4）近2年学校、校内职能部门、院（系）的年度自我诊改报告。</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（5）学校事业发展规划、内部质量保证体系建设规划及其他子规划。</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（6）学校所在地区的区域经济社会事业发展规划。</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具体报送要求由省级教育行政部门确定，报送材料应于复核工作开始前30日在校园网上公示。</w:t>
      </w:r>
    </w:p>
    <w:p w:rsidR="00216E9F" w:rsidRPr="0001492C" w:rsidRDefault="00AC0558">
      <w:pPr>
        <w:pStyle w:val="p0"/>
        <w:adjustRightInd w:val="0"/>
        <w:snapToGrid w:val="0"/>
        <w:spacing w:before="0" w:beforeAutospacing="0" w:after="0" w:afterAutospacing="0" w:line="520" w:lineRule="exact"/>
        <w:ind w:firstLineChars="200" w:firstLine="643"/>
        <w:jc w:val="both"/>
        <w:rPr>
          <w:rFonts w:ascii="楷体_GB2312" w:eastAsia="楷体_GB2312" w:hAnsi="楷体"/>
          <w:b/>
          <w:color w:val="000000"/>
          <w:sz w:val="32"/>
          <w:szCs w:val="32"/>
        </w:rPr>
      </w:pPr>
      <w:bookmarkStart w:id="95" w:name="_Toc398651808"/>
      <w:bookmarkStart w:id="96" w:name="_Toc367634462"/>
      <w:bookmarkStart w:id="97" w:name="_Toc367635287"/>
      <w:bookmarkStart w:id="98" w:name="_Toc385279529"/>
      <w:bookmarkEnd w:id="91"/>
      <w:bookmarkEnd w:id="92"/>
      <w:bookmarkEnd w:id="93"/>
      <w:bookmarkEnd w:id="94"/>
      <w:r w:rsidRPr="0001492C">
        <w:rPr>
          <w:rFonts w:ascii="楷体_GB2312" w:eastAsia="楷体_GB2312" w:hAnsi="楷体" w:hint="eastAsia"/>
          <w:b/>
          <w:color w:val="000000"/>
          <w:sz w:val="32"/>
          <w:szCs w:val="32"/>
        </w:rPr>
        <w:t>（三）结论</w:t>
      </w:r>
      <w:bookmarkEnd w:id="95"/>
      <w:bookmarkEnd w:id="96"/>
      <w:bookmarkEnd w:id="97"/>
      <w:bookmarkEnd w:id="98"/>
      <w:r w:rsidRPr="0001492C">
        <w:rPr>
          <w:rFonts w:ascii="楷体_GB2312" w:eastAsia="楷体_GB2312" w:hAnsi="楷体" w:hint="eastAsia"/>
          <w:b/>
          <w:color w:val="000000"/>
          <w:sz w:val="32"/>
          <w:szCs w:val="32"/>
        </w:rPr>
        <w:t>与使用</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复核结论反映院校自主诊断结果、改进措施与专家复核结果的符合程度。高等职业院校内部质量保证体系诊断项目参考表中，诊断要素共15项。复核结论分为“有效”“异常”“待改进”三种，标准如下：</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有效——15项诊断要素中，自主诊断结果与复核结果相符≥12项；改进措施针对性强、切实可行、成效明显。</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异常——15项诊断要素中，自主诊断结果与复核结果相符＜10项；改进措施针对性不强、力度不够。</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待改进——</w:t>
      </w:r>
      <w:r>
        <w:rPr>
          <w:rFonts w:ascii="仿宋_GB2312" w:eastAsia="仿宋_GB2312" w:hAnsi="仿宋" w:cs="仿宋_GB2312" w:hint="eastAsia"/>
          <w:sz w:val="32"/>
          <w:szCs w:val="32"/>
        </w:rPr>
        <w:t>上述标准以外的其他情况。</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lastRenderedPageBreak/>
        <w:t>如执行方案对诊断要素有调整，可根据实际诊断要素数量，按上述比例原则，确定相应标准。</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“待改进”和“异常”的学校改进期为1年，改进期满后须重新提出复核申请，再次复核结论为“有效”的，同一周期内可不再接受复核。</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复核结论为“异常”和连续2次“待改进”的学校，省级教育行政部门须对其采取削减招生计划、暂停备案新专业、</w:t>
      </w:r>
      <w:r>
        <w:rPr>
          <w:rFonts w:ascii="仿宋_GB2312" w:eastAsia="仿宋_GB2312" w:hint="eastAsia"/>
          <w:color w:val="000000"/>
          <w:sz w:val="32"/>
          <w:szCs w:val="32"/>
        </w:rPr>
        <w:t>限制项目审报</w:t>
      </w:r>
      <w:r>
        <w:rPr>
          <w:rFonts w:ascii="仿宋_GB2312" w:eastAsia="仿宋_GB2312" w:hint="eastAsia"/>
          <w:bCs/>
          <w:color w:val="000000"/>
          <w:sz w:val="32"/>
          <w:szCs w:val="32"/>
        </w:rPr>
        <w:t>等限制措施。</w:t>
      </w:r>
      <w:bookmarkStart w:id="99" w:name="_Toc367634463"/>
      <w:bookmarkStart w:id="100" w:name="_Toc367635288"/>
      <w:bookmarkStart w:id="101" w:name="_Toc385279530"/>
      <w:bookmarkStart w:id="102" w:name="_Toc398651809"/>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五、</w:t>
      </w:r>
      <w:bookmarkStart w:id="103" w:name="_Toc367634464"/>
      <w:bookmarkStart w:id="104" w:name="_Toc398651811"/>
      <w:bookmarkStart w:id="105" w:name="_Toc398651810"/>
      <w:bookmarkStart w:id="106" w:name="_Toc367635289"/>
      <w:bookmarkStart w:id="107" w:name="_Toc367635295"/>
      <w:bookmarkStart w:id="108" w:name="_Toc385279531"/>
      <w:bookmarkStart w:id="109" w:name="_Toc367634470"/>
      <w:bookmarkStart w:id="110" w:name="_Toc385279532"/>
      <w:bookmarkEnd w:id="99"/>
      <w:bookmarkEnd w:id="100"/>
      <w:bookmarkEnd w:id="101"/>
      <w:bookmarkEnd w:id="102"/>
      <w:r>
        <w:rPr>
          <w:rFonts w:ascii="黑体" w:eastAsia="黑体" w:hAnsi="黑体" w:hint="eastAsia"/>
          <w:color w:val="000000"/>
          <w:sz w:val="32"/>
          <w:szCs w:val="32"/>
        </w:rPr>
        <w:t>工作组织</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（一）教育部组建“职业院校教学工作诊断与改进专家委员会”（简称全国诊改专委会）负责诊改工作的业务指导。设立诊改工作网站，集中发布诊改工作的相关政策和信息。</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（二）省级教育行政部门应按照教育部总体要求，统筹规划本省（区、市）质量保证体系诊改工作，结合实际制订相应的执行方案和工作规划。</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三）省级教育行政部门可遴选熟悉高职教育、具有管理经验的高职院校专家、教育研究专家、行业企业专家等组成任期制的省级诊改专委会，负责本省诊改工作业务指导。省级教育行政部门可委托诊改专家委员会，探索建立诊改专家认证制度，建立动态的诊改专家库并规范专家管理。</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（四）省级教育行政部门应于年底前向社会公布本地区下一年度接受复核的院校名单。 </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（五）学校须根据复核工作报告制定整改方案，在规定的期限内完成整改任务。</w:t>
      </w:r>
      <w:bookmarkStart w:id="111" w:name="_Toc398651812"/>
      <w:bookmarkStart w:id="112" w:name="_Toc385279533"/>
      <w:bookmarkStart w:id="113" w:name="_Toc367634478"/>
      <w:bookmarkStart w:id="114" w:name="_Toc367635303"/>
      <w:bookmarkEnd w:id="103"/>
      <w:bookmarkEnd w:id="104"/>
      <w:bookmarkEnd w:id="105"/>
      <w:bookmarkEnd w:id="106"/>
      <w:bookmarkEnd w:id="107"/>
      <w:bookmarkEnd w:id="108"/>
      <w:bookmarkEnd w:id="109"/>
      <w:bookmarkEnd w:id="110"/>
    </w:p>
    <w:p w:rsidR="00216E9F" w:rsidRDefault="00AC0558">
      <w:pPr>
        <w:pStyle w:val="p0"/>
        <w:adjustRightInd w:val="0"/>
        <w:snapToGrid w:val="0"/>
        <w:spacing w:before="0" w:beforeAutospacing="0" w:after="0" w:afterAutospacing="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六、纪律</w:t>
      </w:r>
      <w:bookmarkEnd w:id="111"/>
      <w:bookmarkEnd w:id="112"/>
      <w:bookmarkEnd w:id="113"/>
      <w:bookmarkEnd w:id="114"/>
      <w:r>
        <w:rPr>
          <w:rFonts w:ascii="黑体" w:eastAsia="黑体" w:hAnsi="黑体" w:hint="eastAsia"/>
          <w:color w:val="000000"/>
          <w:sz w:val="32"/>
          <w:szCs w:val="32"/>
        </w:rPr>
        <w:t>与监督</w:t>
      </w:r>
    </w:p>
    <w:p w:rsidR="00216E9F" w:rsidRDefault="00AC0558">
      <w:pPr>
        <w:adjustRightInd w:val="0"/>
        <w:snapToGrid w:val="0"/>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各地要加强诊改工作的管理，严肃工作纪律，建立诊改工作信息</w:t>
      </w:r>
      <w:r>
        <w:rPr>
          <w:rFonts w:ascii="仿宋_GB2312" w:eastAsia="仿宋_GB2312" w:hAnsi="宋体" w:cs="宋体" w:hint="eastAsia"/>
          <w:color w:val="000000"/>
          <w:kern w:val="0"/>
          <w:sz w:val="32"/>
          <w:szCs w:val="32"/>
        </w:rPr>
        <w:lastRenderedPageBreak/>
        <w:t>公告制度。</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（一）各地要按照报备的实施方案开展高职院校内部质量保证体系诊改工作。如有调整，须及时报备。</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（二）复核工作不得影响学校正常教学秩序，并认真贯彻落实中央八项规定精神</w:t>
      </w:r>
      <w:r>
        <w:rPr>
          <w:rFonts w:ascii="仿宋_GB2312" w:eastAsia="仿宋_GB2312" w:hAnsi="Times New Roman" w:cs="Times New Roman" w:hint="eastAsia"/>
          <w:color w:val="000000"/>
          <w:sz w:val="32"/>
          <w:szCs w:val="32"/>
        </w:rPr>
        <w:t>、教育部二十条要求及有关规定</w:t>
      </w:r>
      <w:r>
        <w:rPr>
          <w:rFonts w:ascii="仿宋_GB2312" w:eastAsia="仿宋_GB2312" w:hint="eastAsia"/>
          <w:color w:val="000000"/>
          <w:sz w:val="32"/>
          <w:szCs w:val="32"/>
        </w:rPr>
        <w:t>。</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（三）复核专家必须洁身自律，被确定为专家组成员后，不得接受邀请参加复核学校的诊改辅导、讲座等活动。如有违反</w:t>
      </w:r>
      <w:r>
        <w:rPr>
          <w:rFonts w:ascii="仿宋_GB2312" w:eastAsia="仿宋_GB2312" w:hint="eastAsia"/>
          <w:sz w:val="32"/>
          <w:szCs w:val="32"/>
        </w:rPr>
        <w:t>，</w:t>
      </w:r>
      <w:r>
        <w:rPr>
          <w:rFonts w:ascii="仿宋_GB2312" w:eastAsia="仿宋_GB2312" w:hint="eastAsia"/>
          <w:color w:val="000000"/>
          <w:sz w:val="32"/>
          <w:szCs w:val="32"/>
        </w:rPr>
        <w:t>应予更换并及时公布。</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（四）省级教育行政部门须指定网站，将诊改相关政策文件、复核专家组名单、接受复核院校应公示的材料，以及复核结论、回访结果等集中公布，接受社会监督。</w:t>
      </w:r>
    </w:p>
    <w:p w:rsidR="00216E9F" w:rsidRDefault="00AC0558">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（五）各地要严格复核专家管理，对违反纪律或社会反响差的专家，应从专家库中除名并在一定范围内公布。</w:t>
      </w:r>
      <w:bookmarkStart w:id="115" w:name="_Toc398651813"/>
      <w:bookmarkStart w:id="116" w:name="_Toc385279534"/>
      <w:bookmarkStart w:id="117" w:name="_Toc367635309"/>
      <w:bookmarkStart w:id="118" w:name="_Toc367634484"/>
    </w:p>
    <w:p w:rsidR="00216E9F" w:rsidRDefault="00216E9F">
      <w:pPr>
        <w:pStyle w:val="p0"/>
        <w:adjustRightInd w:val="0"/>
        <w:snapToGrid w:val="0"/>
        <w:spacing w:before="0" w:beforeAutospacing="0" w:after="0" w:afterAutospacing="0" w:line="520" w:lineRule="exact"/>
        <w:ind w:firstLineChars="200" w:firstLine="640"/>
        <w:jc w:val="both"/>
        <w:rPr>
          <w:rFonts w:ascii="仿宋_GB2312" w:eastAsia="仿宋_GB2312" w:hAnsi="仿宋" w:cs="仿宋_GB2312"/>
          <w:kern w:val="2"/>
          <w:sz w:val="32"/>
          <w:szCs w:val="32"/>
        </w:rPr>
      </w:pPr>
    </w:p>
    <w:p w:rsidR="00216E9F" w:rsidRDefault="00AC0558">
      <w:pPr>
        <w:pStyle w:val="p0"/>
        <w:adjustRightInd w:val="0"/>
        <w:snapToGrid w:val="0"/>
        <w:spacing w:before="0" w:beforeAutospacing="0" w:after="0" w:afterAutospacing="0" w:line="520" w:lineRule="exact"/>
        <w:ind w:left="1440" w:hangingChars="450" w:hanging="1440"/>
        <w:jc w:val="both"/>
        <w:rPr>
          <w:rFonts w:ascii="仿宋_GB2312" w:eastAsia="仿宋_GB2312" w:cs="仿宋_GB2312"/>
          <w:kern w:val="2"/>
          <w:sz w:val="32"/>
          <w:szCs w:val="32"/>
        </w:rPr>
      </w:pPr>
      <w:bookmarkStart w:id="119" w:name="_Toc32258"/>
      <w:bookmarkStart w:id="120" w:name="_Toc21529"/>
      <w:r>
        <w:rPr>
          <w:rFonts w:ascii="仿宋_GB2312" w:eastAsia="仿宋_GB2312" w:cs="仿宋_GB2312" w:hint="eastAsia"/>
          <w:kern w:val="2"/>
          <w:sz w:val="32"/>
          <w:szCs w:val="32"/>
        </w:rPr>
        <w:t>附件：</w:t>
      </w:r>
      <w:bookmarkEnd w:id="115"/>
      <w:bookmarkEnd w:id="116"/>
      <w:bookmarkEnd w:id="117"/>
      <w:bookmarkEnd w:id="118"/>
      <w:r>
        <w:rPr>
          <w:rFonts w:ascii="仿宋_GB2312" w:eastAsia="仿宋_GB2312" w:cs="仿宋_GB2312" w:hint="eastAsia"/>
          <w:kern w:val="2"/>
          <w:sz w:val="32"/>
          <w:szCs w:val="32"/>
        </w:rPr>
        <w:t>1.1高等职业院校内部质量保证体系诊断项目参考表</w:t>
      </w:r>
      <w:bookmarkEnd w:id="119"/>
      <w:bookmarkEnd w:id="120"/>
    </w:p>
    <w:p w:rsidR="00216E9F" w:rsidRDefault="00216E9F">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p>
    <w:p w:rsidR="00216E9F" w:rsidRDefault="00216E9F">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p>
    <w:p w:rsidR="00216E9F" w:rsidRDefault="00216E9F">
      <w:pPr>
        <w:pStyle w:val="p0"/>
        <w:adjustRightInd w:val="0"/>
        <w:snapToGrid w:val="0"/>
        <w:spacing w:before="0" w:beforeAutospacing="0" w:after="0" w:afterAutospacing="0" w:line="520" w:lineRule="exact"/>
        <w:ind w:firstLineChars="200" w:firstLine="640"/>
        <w:jc w:val="both"/>
        <w:rPr>
          <w:rFonts w:ascii="仿宋_GB2312" w:eastAsia="仿宋_GB2312"/>
          <w:color w:val="000000"/>
          <w:sz w:val="32"/>
          <w:szCs w:val="32"/>
        </w:rPr>
      </w:pPr>
    </w:p>
    <w:p w:rsidR="00216E9F" w:rsidRDefault="00216E9F">
      <w:pPr>
        <w:pStyle w:val="p0"/>
        <w:adjustRightInd w:val="0"/>
        <w:snapToGrid w:val="0"/>
        <w:spacing w:before="0" w:beforeAutospacing="0" w:after="0" w:afterAutospacing="0" w:line="520" w:lineRule="exact"/>
        <w:ind w:firstLineChars="200" w:firstLine="600"/>
        <w:jc w:val="both"/>
        <w:rPr>
          <w:rFonts w:ascii="仿宋_GB2312" w:eastAsia="仿宋_GB2312"/>
          <w:color w:val="000000"/>
          <w:sz w:val="30"/>
          <w:szCs w:val="30"/>
        </w:rPr>
        <w:sectPr w:rsidR="00216E9F" w:rsidSect="00DB1E88">
          <w:footerReference w:type="even" r:id="rId14"/>
          <w:footerReference w:type="default" r:id="rId15"/>
          <w:pgSz w:w="11906" w:h="16838"/>
          <w:pgMar w:top="1440" w:right="1080" w:bottom="1440" w:left="1080" w:header="851" w:footer="992" w:gutter="0"/>
          <w:pgNumType w:start="1"/>
          <w:cols w:space="425"/>
          <w:docGrid w:type="lines" w:linePitch="312"/>
        </w:sectPr>
      </w:pPr>
    </w:p>
    <w:p w:rsidR="00216E9F" w:rsidRDefault="00AC0558">
      <w:pPr>
        <w:jc w:val="left"/>
        <w:outlineLvl w:val="1"/>
        <w:rPr>
          <w:rFonts w:ascii="黑体" w:eastAsia="黑体" w:hAnsi="黑体"/>
          <w:sz w:val="28"/>
          <w:szCs w:val="28"/>
        </w:rPr>
      </w:pPr>
      <w:bookmarkStart w:id="121" w:name="_Toc23239"/>
      <w:bookmarkStart w:id="122" w:name="_Toc24408"/>
      <w:bookmarkStart w:id="123" w:name="_Toc13195"/>
      <w:bookmarkStart w:id="124" w:name="_Toc17036"/>
      <w:r>
        <w:rPr>
          <w:rFonts w:ascii="黑体" w:eastAsia="黑体" w:hAnsi="黑体" w:hint="eastAsia"/>
          <w:sz w:val="28"/>
          <w:szCs w:val="28"/>
        </w:rPr>
        <w:lastRenderedPageBreak/>
        <w:t>附件1</w:t>
      </w:r>
      <w:r>
        <w:rPr>
          <w:rFonts w:ascii="黑体" w:eastAsia="黑体" w:hAnsi="黑体"/>
          <w:sz w:val="28"/>
          <w:szCs w:val="28"/>
        </w:rPr>
        <w:t>.1</w:t>
      </w:r>
      <w:r>
        <w:rPr>
          <w:rFonts w:ascii="黑体" w:eastAsia="黑体" w:hAnsi="黑体" w:hint="eastAsia"/>
          <w:sz w:val="28"/>
          <w:szCs w:val="28"/>
        </w:rPr>
        <w:t>：</w:t>
      </w:r>
      <w:bookmarkEnd w:id="121"/>
      <w:bookmarkEnd w:id="122"/>
      <w:bookmarkEnd w:id="123"/>
      <w:bookmarkEnd w:id="124"/>
    </w:p>
    <w:p w:rsidR="00216E9F" w:rsidRDefault="00AC0558">
      <w:pPr>
        <w:jc w:val="center"/>
        <w:outlineLvl w:val="1"/>
        <w:rPr>
          <w:rFonts w:ascii="方正小标宋简体" w:eastAsia="方正小标宋简体" w:hAnsi="黑体"/>
          <w:color w:val="FF0000"/>
          <w:sz w:val="36"/>
          <w:szCs w:val="36"/>
        </w:rPr>
      </w:pPr>
      <w:bookmarkStart w:id="125" w:name="_Toc6143"/>
      <w:bookmarkStart w:id="126" w:name="_Toc23552"/>
      <w:r>
        <w:rPr>
          <w:rFonts w:ascii="方正小标宋简体" w:eastAsia="方正小标宋简体" w:hAnsi="黑体" w:hint="eastAsia"/>
          <w:sz w:val="36"/>
          <w:szCs w:val="36"/>
        </w:rPr>
        <w:t>高职院校内部质量保证体系诊断项目参考表</w:t>
      </w:r>
      <w:bookmarkEnd w:id="125"/>
      <w:bookmarkEnd w:id="126"/>
    </w:p>
    <w:tbl>
      <w:tblPr>
        <w:tblW w:w="14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418"/>
        <w:gridCol w:w="2397"/>
        <w:gridCol w:w="6035"/>
        <w:gridCol w:w="3268"/>
      </w:tblGrid>
      <w:tr w:rsidR="00216E9F">
        <w:trPr>
          <w:jc w:val="center"/>
        </w:trPr>
        <w:tc>
          <w:tcPr>
            <w:tcW w:w="1096" w:type="dxa"/>
            <w:shd w:val="clear" w:color="auto" w:fill="auto"/>
            <w:vAlign w:val="center"/>
          </w:tcPr>
          <w:p w:rsidR="00216E9F" w:rsidRDefault="00AC0558">
            <w:pPr>
              <w:jc w:val="center"/>
              <w:rPr>
                <w:rFonts w:ascii="仿宋_GB2312" w:eastAsia="仿宋_GB2312" w:hAnsi="黑体"/>
                <w:b/>
                <w:szCs w:val="21"/>
              </w:rPr>
            </w:pPr>
            <w:r>
              <w:rPr>
                <w:rFonts w:ascii="仿宋_GB2312" w:eastAsia="仿宋_GB2312" w:hAnsi="黑体" w:hint="eastAsia"/>
                <w:b/>
                <w:szCs w:val="21"/>
              </w:rPr>
              <w:t>诊断</w:t>
            </w:r>
          </w:p>
          <w:p w:rsidR="00216E9F" w:rsidRDefault="00AC0558">
            <w:pPr>
              <w:jc w:val="center"/>
              <w:rPr>
                <w:rFonts w:ascii="仿宋_GB2312" w:eastAsia="仿宋_GB2312" w:hAnsi="黑体"/>
                <w:b/>
                <w:szCs w:val="21"/>
              </w:rPr>
            </w:pPr>
            <w:r>
              <w:rPr>
                <w:rFonts w:ascii="仿宋_GB2312" w:eastAsia="仿宋_GB2312" w:hAnsi="黑体" w:hint="eastAsia"/>
                <w:b/>
                <w:szCs w:val="21"/>
              </w:rPr>
              <w:t>项目</w:t>
            </w:r>
          </w:p>
        </w:tc>
        <w:tc>
          <w:tcPr>
            <w:tcW w:w="1418" w:type="dxa"/>
            <w:shd w:val="clear" w:color="auto" w:fill="auto"/>
            <w:vAlign w:val="center"/>
          </w:tcPr>
          <w:p w:rsidR="00216E9F" w:rsidRDefault="00AC0558">
            <w:pPr>
              <w:jc w:val="center"/>
              <w:rPr>
                <w:rFonts w:ascii="仿宋_GB2312" w:eastAsia="仿宋_GB2312" w:hAnsi="黑体"/>
                <w:b/>
                <w:szCs w:val="21"/>
              </w:rPr>
            </w:pPr>
            <w:r>
              <w:rPr>
                <w:rFonts w:ascii="仿宋_GB2312" w:eastAsia="仿宋_GB2312" w:hAnsi="黑体" w:hint="eastAsia"/>
                <w:b/>
                <w:szCs w:val="21"/>
              </w:rPr>
              <w:t>诊断要素</w:t>
            </w:r>
          </w:p>
        </w:tc>
        <w:tc>
          <w:tcPr>
            <w:tcW w:w="2397" w:type="dxa"/>
            <w:vAlign w:val="center"/>
          </w:tcPr>
          <w:p w:rsidR="00216E9F" w:rsidRDefault="00AC0558">
            <w:pPr>
              <w:jc w:val="center"/>
              <w:rPr>
                <w:rFonts w:ascii="仿宋_GB2312" w:eastAsia="仿宋_GB2312" w:hAnsi="黑体"/>
                <w:b/>
                <w:szCs w:val="21"/>
              </w:rPr>
            </w:pPr>
            <w:r>
              <w:rPr>
                <w:rFonts w:ascii="仿宋_GB2312" w:eastAsia="仿宋_GB2312" w:hAnsi="黑体" w:hint="eastAsia"/>
                <w:b/>
                <w:szCs w:val="21"/>
              </w:rPr>
              <w:t>诊断点</w:t>
            </w:r>
          </w:p>
        </w:tc>
        <w:tc>
          <w:tcPr>
            <w:tcW w:w="6035" w:type="dxa"/>
            <w:shd w:val="clear" w:color="auto" w:fill="auto"/>
            <w:vAlign w:val="center"/>
          </w:tcPr>
          <w:p w:rsidR="00216E9F" w:rsidRDefault="00AC0558">
            <w:pPr>
              <w:jc w:val="center"/>
              <w:rPr>
                <w:rFonts w:ascii="仿宋_GB2312" w:eastAsia="仿宋_GB2312" w:hAnsi="黑体"/>
                <w:b/>
                <w:color w:val="000000"/>
                <w:szCs w:val="21"/>
              </w:rPr>
            </w:pPr>
            <w:r>
              <w:rPr>
                <w:rFonts w:ascii="仿宋_GB2312" w:eastAsia="仿宋_GB2312" w:hAnsi="黑体" w:hint="eastAsia"/>
                <w:b/>
                <w:color w:val="000000"/>
                <w:szCs w:val="21"/>
              </w:rPr>
              <w:t>影响因素参考提示</w:t>
            </w:r>
          </w:p>
        </w:tc>
        <w:tc>
          <w:tcPr>
            <w:tcW w:w="3268" w:type="dxa"/>
            <w:shd w:val="clear" w:color="auto" w:fill="auto"/>
            <w:vAlign w:val="center"/>
          </w:tcPr>
          <w:p w:rsidR="00216E9F" w:rsidRDefault="00AC0558">
            <w:pPr>
              <w:jc w:val="center"/>
              <w:rPr>
                <w:rFonts w:ascii="仿宋_GB2312" w:eastAsia="仿宋_GB2312" w:hAnsi="黑体"/>
                <w:b/>
                <w:color w:val="000000"/>
                <w:szCs w:val="21"/>
              </w:rPr>
            </w:pPr>
            <w:r>
              <w:rPr>
                <w:rFonts w:ascii="仿宋_GB2312" w:eastAsia="仿宋_GB2312" w:hAnsi="黑体" w:hint="eastAsia"/>
                <w:b/>
                <w:color w:val="000000"/>
                <w:szCs w:val="21"/>
              </w:rPr>
              <w:t>数据管理平台</w:t>
            </w:r>
          </w:p>
          <w:p w:rsidR="00216E9F" w:rsidRDefault="00AC0558">
            <w:pPr>
              <w:jc w:val="center"/>
              <w:rPr>
                <w:rFonts w:ascii="仿宋_GB2312" w:eastAsia="仿宋_GB2312" w:hAnsi="黑体"/>
                <w:b/>
                <w:szCs w:val="21"/>
              </w:rPr>
            </w:pPr>
            <w:r>
              <w:rPr>
                <w:rFonts w:ascii="仿宋_GB2312" w:eastAsia="仿宋_GB2312" w:hAnsi="黑体" w:hint="eastAsia"/>
                <w:b/>
                <w:color w:val="000000"/>
                <w:szCs w:val="21"/>
              </w:rPr>
              <w:t>相应编号</w:t>
            </w:r>
          </w:p>
        </w:tc>
      </w:tr>
      <w:tr w:rsidR="00216E9F">
        <w:trPr>
          <w:trHeight w:val="1125"/>
          <w:jc w:val="center"/>
        </w:trPr>
        <w:tc>
          <w:tcPr>
            <w:tcW w:w="1096"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1 体系总体构架</w:t>
            </w: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1.1质量保证理念</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质量目标与定位</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学校发展目标定位是否科学明确；人才培养目标、规格是否符合区域经济和社会发展要求，是否符合学生全面发展要求；质量保证目标与学校发展目标、人才培养目标一致性、达成度。</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1.3/7</w:t>
            </w:r>
          </w:p>
        </w:tc>
      </w:tr>
      <w:tr w:rsidR="00216E9F">
        <w:trPr>
          <w:trHeight w:val="741"/>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质量保证规划</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质量保证体系建设规划是否科学明晰、符合实际且具有可操作性；实际执行效果是否明显。</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1.3/7</w:t>
            </w:r>
          </w:p>
        </w:tc>
      </w:tr>
      <w:tr w:rsidR="00216E9F">
        <w:trPr>
          <w:trHeight w:val="807"/>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质量文化建设</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师生质量意识，对学校质量理念的认同度；质量保证全员参与程度；质量文化氛围；持续改进质量的制度设计是否科学有效，是否实现持续改进。</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2.2/8</w:t>
            </w:r>
          </w:p>
        </w:tc>
      </w:tr>
      <w:tr w:rsidR="00216E9F">
        <w:trPr>
          <w:trHeight w:val="745"/>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1.2组织构架</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质量保证机构与分工</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学校、院系各层面质量保证机构、岗位设置是否科学合理，分工与职责权限是否明确。</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w:t>
            </w:r>
          </w:p>
        </w:tc>
      </w:tr>
      <w:tr w:rsidR="00216E9F">
        <w:trPr>
          <w:trHeight w:val="1094"/>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质量保证队伍</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质量保证队伍建设是否符合质量保证体系建设规划要求；人员配备是否符合岗位职责要求；对质量保证机构、人员是否有考核标准与考核制度；考核机制是否严格规范；能否实现持续改进。</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8.2/8.6</w:t>
            </w:r>
          </w:p>
        </w:tc>
      </w:tr>
      <w:tr w:rsidR="00216E9F">
        <w:trPr>
          <w:trHeight w:val="867"/>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1.3制度构架</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质量保证制度</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学校、院系、专业、课程、教师、学生层面的质量保证制度是否具有系统性、完整性与可操作性。</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8.1</w:t>
            </w:r>
          </w:p>
        </w:tc>
      </w:tr>
      <w:tr w:rsidR="00216E9F">
        <w:trPr>
          <w:trHeight w:val="1371"/>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执行与改进</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质量保证制度落实情况与改进措施是否具体务实；质量保证制度是否不断改进和完善；是否定期发布质量年度报告，质量年度报告结构是否规范、数据是否准确；院（系）、专业自我诊改是否已成常态。</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8.7</w:t>
            </w:r>
          </w:p>
        </w:tc>
      </w:tr>
      <w:tr w:rsidR="00216E9F">
        <w:trPr>
          <w:trHeight w:val="1449"/>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1.4信息系统</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信息采集与管理</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是否重视高职院校人才培养工作状态数据采集与管理平台建设；人财物是否有保障，管理是否到位，运行是否良好；是否建立信息采集与平台管理工作制度，数据采集是否实时、准确、完整。</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3.4/8.1</w:t>
            </w:r>
          </w:p>
        </w:tc>
      </w:tr>
      <w:tr w:rsidR="00216E9F">
        <w:trPr>
          <w:trHeight w:val="685"/>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信息应用</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是否运用平台进行日常管理和教学质量过程监控，各级用户是否定期开展数据分析，形成常态化的信息反馈诊断分析与改进机制。</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3.4</w:t>
            </w:r>
          </w:p>
        </w:tc>
      </w:tr>
      <w:tr w:rsidR="00216E9F">
        <w:trPr>
          <w:trHeight w:val="710"/>
          <w:jc w:val="center"/>
        </w:trPr>
        <w:tc>
          <w:tcPr>
            <w:tcW w:w="1096"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2 专业质量保证</w:t>
            </w: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2.1专业建设规划</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规划制定与实施</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专业建设规划是否符合学校发展实际，是否可行；规划实施情况如何，专业结构是否不断优化。</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1.3/7.1-7.6/9.2</w:t>
            </w:r>
          </w:p>
        </w:tc>
      </w:tr>
      <w:tr w:rsidR="00216E9F">
        <w:trPr>
          <w:trHeight w:val="766"/>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目标与标准</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有无明确的专业建设目标和标准；专业人才培养方案是否规范、科学、先进并不断优化。</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7.1/7.3/7.4</w:t>
            </w:r>
          </w:p>
        </w:tc>
      </w:tr>
      <w:tr w:rsidR="00216E9F">
        <w:trPr>
          <w:trHeight w:val="727"/>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条件保障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新增专业设置程序是否规范；专业建设条件（经费、师资、实验实训条件）是否有明确的保障措施。</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3.4/4/5.1/5.2</w:t>
            </w:r>
          </w:p>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6/7.4/7.5</w:t>
            </w:r>
          </w:p>
        </w:tc>
      </w:tr>
      <w:tr w:rsidR="00216E9F">
        <w:trPr>
          <w:trHeight w:val="1098"/>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highlight w:val="yellow"/>
              </w:rPr>
            </w:pPr>
            <w:r>
              <w:rPr>
                <w:rFonts w:ascii="仿宋_GB2312" w:eastAsia="仿宋_GB2312" w:hint="eastAsia"/>
                <w:color w:val="000000"/>
                <w:szCs w:val="21"/>
              </w:rPr>
              <w:t>2.2专业诊改</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诊改制度与运行</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学校内部是否建立常态化的专业诊改机制；是否能够促成校内专业设置随产业发展动态调整。</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3.4/8.1/8.7/9.1/9.2</w:t>
            </w:r>
          </w:p>
        </w:tc>
      </w:tr>
      <w:tr w:rsidR="00216E9F">
        <w:trPr>
          <w:trHeight w:val="1140"/>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诊改成效如何，人才培养质量是否不断提高；校企融合程度、专业服务社会能力是否不断提升；品牌（特色/重点）专业（群）建设成效、辐射影响力是否不断增强。</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4/5/6/7/9</w:t>
            </w:r>
          </w:p>
        </w:tc>
      </w:tr>
      <w:tr w:rsidR="00216E9F">
        <w:trPr>
          <w:trHeight w:val="770"/>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外部诊断（评估）结论应用</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是否积极参加外部专业诊断（或评估、认证）；外部诊断（评估）结论是否得到有效应用，对学校自诊自改是否起到良好促进作用。</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4/5/6/7/9</w:t>
            </w:r>
          </w:p>
        </w:tc>
      </w:tr>
      <w:tr w:rsidR="00216E9F">
        <w:trPr>
          <w:trHeight w:val="566"/>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2.3课程质量</w:t>
            </w:r>
            <w:r>
              <w:rPr>
                <w:rFonts w:ascii="仿宋_GB2312" w:eastAsia="仿宋_GB2312" w:hint="eastAsia"/>
                <w:color w:val="000000"/>
                <w:szCs w:val="21"/>
              </w:rPr>
              <w:lastRenderedPageBreak/>
              <w:t>保证</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lastRenderedPageBreak/>
              <w:t>课程建设规划</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课程建设规划是否科学合理；是否具有可行性与可操作性。</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7.2/7.5</w:t>
            </w:r>
          </w:p>
        </w:tc>
      </w:tr>
      <w:tr w:rsidR="00216E9F">
        <w:trPr>
          <w:trHeight w:val="856"/>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目标与标准</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课程建设规划目标达成度；课程标准是否具备科学性、先进性、规范性与完备性。</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7.2/7.3</w:t>
            </w:r>
          </w:p>
        </w:tc>
      </w:tr>
      <w:tr w:rsidR="00216E9F">
        <w:trPr>
          <w:trHeight w:val="1220"/>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诊改制度实施与效果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校内是否开展对课程建设水平和教学质量的诊改，形成常态化的课程质量保证机制；是否对提高课程建设水平和教学质量产生明显的推进作用。</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3.4/7.2/8.1/8.2</w:t>
            </w:r>
          </w:p>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8.5/8.6/8.7</w:t>
            </w:r>
          </w:p>
        </w:tc>
      </w:tr>
      <w:tr w:rsidR="00216E9F">
        <w:trPr>
          <w:trHeight w:val="938"/>
          <w:jc w:val="center"/>
        </w:trPr>
        <w:tc>
          <w:tcPr>
            <w:tcW w:w="1096"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3 师资质量保证</w:t>
            </w: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3.1师资队伍建设规划</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规划制定</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学校、院系、专业等层面师资队伍建设规划的科学性、一致性和可行性；规划目标达成度。</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6.1/6.2/6.3/6.4</w:t>
            </w:r>
          </w:p>
        </w:tc>
      </w:tr>
      <w:tr w:rsidR="00216E9F">
        <w:trPr>
          <w:trHeight w:val="748"/>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实施保障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是否能为师资建设规划目标的实现提供必需的外部环境、组织管理、资源支撑、经费等保障。</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5.2/7.1/7.2/8.1/</w:t>
            </w:r>
          </w:p>
        </w:tc>
      </w:tr>
      <w:tr w:rsidR="00216E9F">
        <w:trPr>
          <w:trHeight w:val="813"/>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3.2师资建设诊改工作</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诊改制度</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是否制定专兼职教师、专业带头人与骨干教师聘用资格标准；是否开展对师资队伍建设成效的诊改，形成常态化的师资质量保证机制。</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6.1/6.2/6.3/6.4/7.2</w:t>
            </w:r>
          </w:p>
        </w:tc>
      </w:tr>
      <w:tr w:rsidR="00216E9F">
        <w:trPr>
          <w:trHeight w:val="1134"/>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实施效果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教师质量意识是否得到提升；教学改革主动性是否得到提高；师资队伍数量、结构、水平、稳定性、社会服务能力等是否得到持续改善；学生满意度是否得到持续提升。</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6.1/6.2/6.3/6.4/8.7</w:t>
            </w:r>
          </w:p>
        </w:tc>
      </w:tr>
      <w:tr w:rsidR="00216E9F">
        <w:trPr>
          <w:trHeight w:val="1122"/>
          <w:jc w:val="center"/>
        </w:trPr>
        <w:tc>
          <w:tcPr>
            <w:tcW w:w="1096"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4 学生全面发展保证</w:t>
            </w: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4.1育人体系</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育人规划</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是否制定学生综合素质标准；学生素质教育方案制定是否科学，培养目标定位是否准确；是否因材施教，注重分类培养与分层教学；是否实施全员全过程全方位育人，加强创意、创新、创业教育。</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5.2/8.3/8.4</w:t>
            </w:r>
          </w:p>
        </w:tc>
      </w:tr>
      <w:tr w:rsidR="00216E9F">
        <w:trPr>
          <w:trHeight w:val="563"/>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诊改制度</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是否实施对育人部门工作及效果的诊改。</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8.1</w:t>
            </w:r>
          </w:p>
        </w:tc>
      </w:tr>
      <w:tr w:rsidR="00216E9F">
        <w:trPr>
          <w:trHeight w:val="923"/>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实施与效果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育人工作是否已形成常态化诊改机制；育人目标达成度；学生自主学习能力、主动学习积极性、职业能力和创新创业能力是否得到提高。</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2.2/3/7.2/9.2</w:t>
            </w:r>
          </w:p>
        </w:tc>
      </w:tr>
      <w:tr w:rsidR="00216E9F">
        <w:trPr>
          <w:trHeight w:val="1058"/>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4.2成长环境</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安全与生活保障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实施对服务部门服务质量的诊改，并形成常态化安全与生活质量保证机制；学校安全设施是否不断完善；学生生活环境是否不断优化；学生诉求回应速度、学生满意度是否持续提高；意外事故率是否不断降低。</w:t>
            </w:r>
          </w:p>
        </w:tc>
        <w:tc>
          <w:tcPr>
            <w:tcW w:w="3268" w:type="dxa"/>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1414"/>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特殊学生群体服务与资助</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建立家庭困难学生、残障学生、少数民族学生等特殊学生生活保障管理运行机制情况；建立学生心理健康教育活动体系与运行管理机制情况；能否为特殊学生群体提供必要的设施、人员、资金、文化等保障。</w:t>
            </w:r>
          </w:p>
        </w:tc>
        <w:tc>
          <w:tcPr>
            <w:tcW w:w="3268" w:type="dxa"/>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5.2/8.8</w:t>
            </w:r>
          </w:p>
        </w:tc>
      </w:tr>
      <w:tr w:rsidR="00216E9F">
        <w:trPr>
          <w:trHeight w:val="840"/>
          <w:jc w:val="center"/>
        </w:trPr>
        <w:tc>
          <w:tcPr>
            <w:tcW w:w="1096"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5 体系运行效果</w:t>
            </w: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5.1外部环境改进</w:t>
            </w: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政策环境</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能否促进社会资源引入、共享渠道的拓展；政策环境是否利于学校的质量保证体系和人才培养质量持续改进与完善。</w:t>
            </w:r>
          </w:p>
        </w:tc>
        <w:tc>
          <w:tcPr>
            <w:tcW w:w="3268" w:type="dxa"/>
            <w:tcBorders>
              <w:bottom w:val="single" w:sz="4" w:space="0" w:color="auto"/>
            </w:tcBorders>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836"/>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资源环境</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是否能够促进校内办学资源的不断优化；学校资源环境能否促进质量保证体系和人才培养质量持续改进与完善，改善学校的办学条件。</w:t>
            </w:r>
          </w:p>
        </w:tc>
        <w:tc>
          <w:tcPr>
            <w:tcW w:w="3268" w:type="dxa"/>
            <w:tcBorders>
              <w:bottom w:val="single" w:sz="4" w:space="0" w:color="auto"/>
            </w:tcBorders>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835"/>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tcBorders>
              <w:bottom w:val="single" w:sz="4" w:space="0" w:color="auto"/>
            </w:tcBorders>
            <w:shd w:val="clear" w:color="auto" w:fill="auto"/>
            <w:vAlign w:val="center"/>
          </w:tcPr>
          <w:p w:rsidR="00216E9F" w:rsidRDefault="00216E9F">
            <w:pPr>
              <w:rPr>
                <w:rFonts w:ascii="仿宋_GB2312" w:eastAsia="仿宋_GB2312"/>
                <w:color w:val="000000"/>
                <w:szCs w:val="21"/>
              </w:rPr>
            </w:pP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合作发展环境</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学校自主诊改机制是否有利于政校合作、校企合作、校校合作的不断优化；合作发展的成效与作用是否不断呈现。</w:t>
            </w:r>
          </w:p>
        </w:tc>
        <w:tc>
          <w:tcPr>
            <w:tcW w:w="3268" w:type="dxa"/>
            <w:tcBorders>
              <w:bottom w:val="single" w:sz="4" w:space="0" w:color="auto"/>
            </w:tcBorders>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7.5/9.3</w:t>
            </w:r>
          </w:p>
        </w:tc>
      </w:tr>
      <w:tr w:rsidR="00216E9F">
        <w:trPr>
          <w:trHeight w:val="1413"/>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5.2质量事故管控</w:t>
            </w: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管控制度</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c>
          <w:tcPr>
            <w:tcW w:w="3268" w:type="dxa"/>
            <w:tcBorders>
              <w:bottom w:val="single" w:sz="4" w:space="0" w:color="auto"/>
            </w:tcBorders>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8.1</w:t>
            </w:r>
          </w:p>
        </w:tc>
      </w:tr>
      <w:tr w:rsidR="00216E9F">
        <w:trPr>
          <w:trHeight w:val="838"/>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发生率及影响</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学校质量事故的发生率、影响程度；处理安全事故、群体性事件的速度与能力；学校质量事故与投诉发生率是否逐年减少。</w:t>
            </w:r>
          </w:p>
        </w:tc>
        <w:tc>
          <w:tcPr>
            <w:tcW w:w="3268" w:type="dxa"/>
            <w:tcBorders>
              <w:bottom w:val="single" w:sz="4" w:space="0" w:color="auto"/>
            </w:tcBorders>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270"/>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tcBorders>
              <w:bottom w:val="single" w:sz="4" w:space="0" w:color="auto"/>
            </w:tcBorders>
            <w:shd w:val="clear" w:color="auto" w:fill="auto"/>
            <w:vAlign w:val="center"/>
          </w:tcPr>
          <w:p w:rsidR="00216E9F" w:rsidRDefault="00216E9F">
            <w:pPr>
              <w:rPr>
                <w:rFonts w:ascii="仿宋_GB2312" w:eastAsia="仿宋_GB2312"/>
                <w:color w:val="000000"/>
                <w:szCs w:val="21"/>
              </w:rPr>
            </w:pP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预警机制</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是否建立过程信息监测分析机制与质量事故预警制度；</w:t>
            </w:r>
          </w:p>
          <w:p w:rsidR="00216E9F" w:rsidRDefault="00AC0558">
            <w:pPr>
              <w:rPr>
                <w:rFonts w:ascii="仿宋_GB2312" w:eastAsia="仿宋_GB2312"/>
                <w:color w:val="000000"/>
                <w:szCs w:val="21"/>
              </w:rPr>
            </w:pPr>
            <w:r>
              <w:rPr>
                <w:rFonts w:ascii="仿宋_GB2312" w:eastAsia="仿宋_GB2312" w:hint="eastAsia"/>
                <w:color w:val="000000"/>
                <w:szCs w:val="21"/>
              </w:rPr>
              <w:t>是否有突发性安全事故、群体性事件应对工作预案；</w:t>
            </w:r>
          </w:p>
          <w:p w:rsidR="00216E9F" w:rsidRDefault="00AC0558">
            <w:pPr>
              <w:rPr>
                <w:rFonts w:ascii="仿宋_GB2312" w:eastAsia="仿宋_GB2312"/>
                <w:color w:val="000000"/>
                <w:szCs w:val="21"/>
              </w:rPr>
            </w:pPr>
            <w:r>
              <w:rPr>
                <w:rFonts w:ascii="仿宋_GB2312" w:eastAsia="仿宋_GB2312" w:hint="eastAsia"/>
                <w:color w:val="000000"/>
                <w:szCs w:val="21"/>
              </w:rPr>
              <w:t>是否有近三年质量事故分析报告及其反馈处理效果报告；</w:t>
            </w:r>
          </w:p>
        </w:tc>
        <w:tc>
          <w:tcPr>
            <w:tcW w:w="3268" w:type="dxa"/>
            <w:tcBorders>
              <w:bottom w:val="single" w:sz="4" w:space="0" w:color="auto"/>
            </w:tcBorders>
            <w:shd w:val="clear" w:color="auto" w:fill="auto"/>
            <w:vAlign w:val="center"/>
          </w:tcPr>
          <w:p w:rsidR="00216E9F" w:rsidRDefault="00AC0558">
            <w:pPr>
              <w:ind w:left="420"/>
              <w:jc w:val="left"/>
              <w:rPr>
                <w:rFonts w:ascii="仿宋_GB2312" w:eastAsia="仿宋_GB2312"/>
                <w:color w:val="000000"/>
                <w:szCs w:val="21"/>
              </w:rPr>
            </w:pPr>
            <w:r>
              <w:rPr>
                <w:rFonts w:ascii="仿宋_GB2312" w:eastAsia="仿宋_GB2312" w:hint="eastAsia"/>
                <w:color w:val="000000"/>
                <w:szCs w:val="21"/>
              </w:rPr>
              <w:t>8.1</w:t>
            </w:r>
          </w:p>
        </w:tc>
      </w:tr>
      <w:tr w:rsidR="00216E9F">
        <w:trPr>
          <w:trHeight w:val="892"/>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val="restart"/>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5.3质量保证效果</w:t>
            </w: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规划体系建设及效果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各项规划是否完备、体系是否科学，实施是否顺利，目标达成度如何。</w:t>
            </w:r>
          </w:p>
        </w:tc>
        <w:tc>
          <w:tcPr>
            <w:tcW w:w="3268" w:type="dxa"/>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847"/>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标准体系建设及效果</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专业、课程、师资、学生发展质量标准是否完备、先进、成体系；能否在诊改过程中不断调整优化；社会认可度如何。</w:t>
            </w:r>
          </w:p>
        </w:tc>
        <w:tc>
          <w:tcPr>
            <w:tcW w:w="3268" w:type="dxa"/>
            <w:tcBorders>
              <w:bottom w:val="single" w:sz="4" w:space="0" w:color="auto"/>
            </w:tcBorders>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886"/>
          <w:jc w:val="center"/>
        </w:trPr>
        <w:tc>
          <w:tcPr>
            <w:tcW w:w="1096" w:type="dxa"/>
            <w:vMerge/>
            <w:shd w:val="clear" w:color="auto" w:fill="auto"/>
            <w:vAlign w:val="center"/>
          </w:tcPr>
          <w:p w:rsidR="00216E9F" w:rsidRDefault="00216E9F">
            <w:pPr>
              <w:rPr>
                <w:rFonts w:ascii="仿宋_GB2312" w:eastAsia="仿宋_GB2312"/>
                <w:color w:val="000000"/>
                <w:szCs w:val="21"/>
              </w:rPr>
            </w:pPr>
          </w:p>
        </w:tc>
        <w:tc>
          <w:tcPr>
            <w:tcW w:w="1418" w:type="dxa"/>
            <w:vMerge/>
            <w:shd w:val="clear" w:color="auto" w:fill="auto"/>
            <w:vAlign w:val="center"/>
          </w:tcPr>
          <w:p w:rsidR="00216E9F" w:rsidRDefault="00216E9F">
            <w:pPr>
              <w:rPr>
                <w:rFonts w:ascii="仿宋_GB2312" w:eastAsia="仿宋_GB2312"/>
                <w:color w:val="000000"/>
                <w:szCs w:val="21"/>
              </w:rPr>
            </w:pPr>
          </w:p>
        </w:tc>
        <w:tc>
          <w:tcPr>
            <w:tcW w:w="2397" w:type="dxa"/>
            <w:vAlign w:val="center"/>
          </w:tcPr>
          <w:p w:rsidR="00216E9F" w:rsidRDefault="00AC0558">
            <w:pPr>
              <w:rPr>
                <w:rFonts w:ascii="仿宋_GB2312" w:eastAsia="仿宋_GB2312"/>
                <w:color w:val="000000"/>
                <w:szCs w:val="21"/>
              </w:rPr>
            </w:pPr>
            <w:r>
              <w:rPr>
                <w:rFonts w:ascii="仿宋_GB2312" w:eastAsia="仿宋_GB2312" w:hint="eastAsia"/>
                <w:color w:val="000000"/>
                <w:szCs w:val="21"/>
              </w:rPr>
              <w:t>诊改机制建设及效果</w:t>
            </w:r>
          </w:p>
        </w:tc>
        <w:tc>
          <w:tcPr>
            <w:tcW w:w="6035" w:type="dxa"/>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内部质量保证体系是否日趋完备；持续改进的机制是否呈常态化并步入良性循环，人才培养质量是否得到持续提升。</w:t>
            </w:r>
          </w:p>
        </w:tc>
        <w:tc>
          <w:tcPr>
            <w:tcW w:w="3268" w:type="dxa"/>
            <w:shd w:val="clear" w:color="auto" w:fill="auto"/>
            <w:vAlign w:val="center"/>
          </w:tcPr>
          <w:p w:rsidR="00216E9F" w:rsidRDefault="00216E9F">
            <w:pPr>
              <w:ind w:left="420"/>
              <w:jc w:val="left"/>
              <w:rPr>
                <w:rFonts w:ascii="仿宋_GB2312" w:eastAsia="仿宋_GB2312"/>
                <w:color w:val="000000"/>
                <w:szCs w:val="21"/>
              </w:rPr>
            </w:pPr>
          </w:p>
        </w:tc>
      </w:tr>
      <w:tr w:rsidR="00216E9F">
        <w:trPr>
          <w:trHeight w:val="787"/>
          <w:jc w:val="center"/>
        </w:trPr>
        <w:tc>
          <w:tcPr>
            <w:tcW w:w="1096" w:type="dxa"/>
            <w:vMerge/>
            <w:tcBorders>
              <w:bottom w:val="single" w:sz="4" w:space="0" w:color="auto"/>
            </w:tcBorders>
            <w:shd w:val="clear" w:color="auto" w:fill="auto"/>
            <w:vAlign w:val="center"/>
          </w:tcPr>
          <w:p w:rsidR="00216E9F" w:rsidRDefault="00216E9F">
            <w:pPr>
              <w:rPr>
                <w:rFonts w:ascii="仿宋_GB2312" w:eastAsia="仿宋_GB2312"/>
                <w:color w:val="000000"/>
                <w:szCs w:val="21"/>
              </w:rPr>
            </w:pPr>
          </w:p>
        </w:tc>
        <w:tc>
          <w:tcPr>
            <w:tcW w:w="1418"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5.4体系特色</w:t>
            </w:r>
          </w:p>
        </w:tc>
        <w:tc>
          <w:tcPr>
            <w:tcW w:w="2397" w:type="dxa"/>
            <w:tcBorders>
              <w:bottom w:val="single" w:sz="4" w:space="0" w:color="auto"/>
            </w:tcBorders>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学校质量保证体系特色</w:t>
            </w:r>
          </w:p>
        </w:tc>
        <w:tc>
          <w:tcPr>
            <w:tcW w:w="6035" w:type="dxa"/>
            <w:tcBorders>
              <w:bottom w:val="single" w:sz="4" w:space="0" w:color="auto"/>
            </w:tcBorders>
            <w:shd w:val="clear" w:color="auto" w:fill="auto"/>
            <w:vAlign w:val="center"/>
          </w:tcPr>
          <w:p w:rsidR="00216E9F" w:rsidRDefault="00AC0558">
            <w:pPr>
              <w:rPr>
                <w:rFonts w:ascii="仿宋_GB2312" w:eastAsia="仿宋_GB2312"/>
                <w:color w:val="000000"/>
                <w:szCs w:val="21"/>
              </w:rPr>
            </w:pPr>
            <w:r>
              <w:rPr>
                <w:rFonts w:ascii="仿宋_GB2312" w:eastAsia="仿宋_GB2312" w:hint="eastAsia"/>
                <w:color w:val="000000"/>
                <w:szCs w:val="21"/>
              </w:rPr>
              <w:t>学校自身质量保证体系能否形成特色，应用效果好，并能发挥辐射与影响作用。</w:t>
            </w:r>
          </w:p>
        </w:tc>
        <w:tc>
          <w:tcPr>
            <w:tcW w:w="3268" w:type="dxa"/>
            <w:tcBorders>
              <w:bottom w:val="single" w:sz="4" w:space="0" w:color="auto"/>
            </w:tcBorders>
            <w:shd w:val="clear" w:color="auto" w:fill="auto"/>
            <w:vAlign w:val="center"/>
          </w:tcPr>
          <w:p w:rsidR="00216E9F" w:rsidRDefault="00216E9F">
            <w:pPr>
              <w:ind w:left="420"/>
              <w:jc w:val="left"/>
              <w:rPr>
                <w:rFonts w:ascii="仿宋_GB2312" w:eastAsia="仿宋_GB2312"/>
                <w:color w:val="000000"/>
                <w:szCs w:val="21"/>
              </w:rPr>
            </w:pPr>
          </w:p>
        </w:tc>
      </w:tr>
    </w:tbl>
    <w:p w:rsidR="00216E9F" w:rsidRDefault="00AC0558">
      <w:pPr>
        <w:snapToGrid w:val="0"/>
        <w:spacing w:beforeLines="50" w:before="156"/>
        <w:ind w:firstLineChars="200" w:firstLine="560"/>
        <w:rPr>
          <w:rFonts w:ascii="仿宋_GB2312" w:eastAsia="仿宋_GB2312"/>
          <w:color w:val="000000"/>
          <w:sz w:val="28"/>
          <w:szCs w:val="28"/>
        </w:rPr>
      </w:pPr>
      <w:r>
        <w:rPr>
          <w:rFonts w:ascii="仿宋_GB2312" w:eastAsia="仿宋_GB2312" w:hint="eastAsia"/>
          <w:color w:val="000000"/>
          <w:sz w:val="28"/>
          <w:szCs w:val="28"/>
        </w:rPr>
        <w:t>注：1．本表设5个诊断项目，15个诊断要素，37个诊断点。</w:t>
      </w:r>
    </w:p>
    <w:p w:rsidR="00216E9F" w:rsidRDefault="00AC0558">
      <w:pPr>
        <w:snapToGrid w:val="0"/>
        <w:spacing w:beforeLines="50" w:before="156"/>
        <w:ind w:firstLineChars="400" w:firstLine="1120"/>
        <w:rPr>
          <w:rFonts w:ascii="仿宋_GB2312" w:eastAsia="仿宋_GB2312"/>
          <w:color w:val="000000"/>
          <w:sz w:val="28"/>
          <w:szCs w:val="28"/>
        </w:rPr>
      </w:pPr>
      <w:r>
        <w:rPr>
          <w:rFonts w:ascii="仿宋_GB2312" w:eastAsia="仿宋_GB2312" w:hint="eastAsia"/>
          <w:color w:val="000000"/>
          <w:sz w:val="28"/>
          <w:szCs w:val="28"/>
        </w:rPr>
        <w:t>2．“数据管理平台相应编号”所列的各指标编号，起引导作用，不是规定或标准。</w:t>
      </w:r>
    </w:p>
    <w:p w:rsidR="00216E9F" w:rsidRDefault="00216E9F">
      <w:pPr>
        <w:rPr>
          <w:b/>
          <w:color w:val="000000"/>
        </w:rPr>
      </w:pPr>
    </w:p>
    <w:p w:rsidR="00216E9F" w:rsidRDefault="00216E9F">
      <w:pPr>
        <w:pStyle w:val="p0"/>
        <w:adjustRightInd w:val="0"/>
        <w:snapToGrid w:val="0"/>
        <w:spacing w:before="0" w:beforeAutospacing="0" w:after="0" w:afterAutospacing="0" w:line="520" w:lineRule="exact"/>
        <w:jc w:val="both"/>
        <w:rPr>
          <w:rFonts w:ascii="仿宋_GB2312" w:eastAsia="仿宋_GB2312"/>
          <w:color w:val="000000"/>
          <w:sz w:val="30"/>
          <w:szCs w:val="30"/>
        </w:rPr>
        <w:sectPr w:rsidR="00216E9F" w:rsidSect="001E55B5">
          <w:footerReference w:type="default" r:id="rId16"/>
          <w:pgSz w:w="16838" w:h="11906" w:orient="landscape"/>
          <w:pgMar w:top="1440" w:right="1080" w:bottom="1440" w:left="1080" w:header="851" w:footer="992" w:gutter="0"/>
          <w:cols w:space="425"/>
          <w:docGrid w:type="lines" w:linePitch="312"/>
        </w:sectPr>
      </w:pPr>
    </w:p>
    <w:p w:rsidR="00216E9F" w:rsidRDefault="00AC0558">
      <w:pPr>
        <w:snapToGrid w:val="0"/>
        <w:spacing w:line="560" w:lineRule="exact"/>
        <w:jc w:val="center"/>
        <w:outlineLvl w:val="0"/>
        <w:rPr>
          <w:rFonts w:ascii="方正小标宋简体" w:eastAsia="方正小标宋简体" w:hAnsi="黑体"/>
          <w:color w:val="000000"/>
          <w:sz w:val="44"/>
          <w:szCs w:val="44"/>
        </w:rPr>
      </w:pPr>
      <w:bookmarkStart w:id="127" w:name="_Toc28283"/>
      <w:r>
        <w:rPr>
          <w:rFonts w:ascii="方正小标宋简体" w:eastAsia="方正小标宋简体" w:hAnsi="黑体" w:hint="eastAsia"/>
          <w:color w:val="000000"/>
          <w:sz w:val="44"/>
          <w:szCs w:val="44"/>
        </w:rPr>
        <w:lastRenderedPageBreak/>
        <w:t>关于全面推进职业院校教学工作</w:t>
      </w:r>
      <w:bookmarkEnd w:id="127"/>
    </w:p>
    <w:p w:rsidR="00216E9F" w:rsidRDefault="00AC0558">
      <w:pPr>
        <w:snapToGrid w:val="0"/>
        <w:spacing w:line="560" w:lineRule="exact"/>
        <w:jc w:val="center"/>
        <w:outlineLvl w:val="0"/>
        <w:rPr>
          <w:rFonts w:ascii="方正小标宋简体" w:eastAsia="方正小标宋简体" w:hAnsi="黑体"/>
          <w:color w:val="000000"/>
          <w:sz w:val="44"/>
          <w:szCs w:val="44"/>
        </w:rPr>
      </w:pPr>
      <w:bookmarkStart w:id="128" w:name="_Toc32003"/>
      <w:r>
        <w:rPr>
          <w:rFonts w:ascii="方正小标宋简体" w:eastAsia="方正小标宋简体" w:hAnsi="黑体" w:hint="eastAsia"/>
          <w:color w:val="000000"/>
          <w:sz w:val="44"/>
          <w:szCs w:val="44"/>
        </w:rPr>
        <w:t>诊断与改进制度建设的通知</w:t>
      </w:r>
      <w:bookmarkEnd w:id="128"/>
    </w:p>
    <w:p w:rsidR="00216E9F" w:rsidRDefault="00AC0558">
      <w:pPr>
        <w:widowControl/>
        <w:shd w:val="clear" w:color="auto" w:fill="FFFFFF"/>
        <w:spacing w:before="100" w:beforeAutospacing="1" w:after="100" w:afterAutospacing="1" w:line="520" w:lineRule="exact"/>
        <w:jc w:val="center"/>
        <w:rPr>
          <w:rFonts w:ascii="仿宋_GB2312" w:eastAsia="仿宋_GB2312" w:hAnsiTheme="minorEastAsia" w:cs="宋体"/>
          <w:bCs/>
          <w:kern w:val="36"/>
          <w:sz w:val="30"/>
          <w:szCs w:val="30"/>
        </w:rPr>
      </w:pPr>
      <w:r>
        <w:rPr>
          <w:rFonts w:ascii="仿宋_GB2312" w:eastAsia="仿宋_GB2312" w:hAnsiTheme="minorEastAsia" w:cs="宋体"/>
          <w:bCs/>
          <w:kern w:val="36"/>
          <w:sz w:val="30"/>
          <w:szCs w:val="30"/>
        </w:rPr>
        <w:t>教职成司函〔2017〕56号</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各省、自治区、直辖市教育厅（教委），各计划单列市教育局，新疆生产建设兵团教育局：</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贯彻《国务院关于加快发展现代职业教育的决定》，落实《教育部办公厅关于建立职业院校教学工作诊断与改进制度的通知》（简称《通知》），根据《教育部2017年工作要点》关于“全面推进职业院校教学工作诊断与改进制度建设”的要求，现将职业院校教学工作诊断与改进（简称诊改）工作下一步安排通知如下：</w:t>
      </w:r>
    </w:p>
    <w:p w:rsidR="00216E9F" w:rsidRDefault="00AC0558">
      <w:pPr>
        <w:widowControl/>
        <w:spacing w:line="520" w:lineRule="exac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一、工作要点</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宋体" w:cs="宋体" w:hint="eastAsia"/>
          <w:b/>
          <w:kern w:val="0"/>
          <w:sz w:val="32"/>
          <w:szCs w:val="32"/>
        </w:rPr>
        <w:t>1.加强领导</w:t>
      </w:r>
      <w:r w:rsidRPr="00CB70E2">
        <w:rPr>
          <w:rFonts w:ascii="仿宋_GB2312" w:eastAsia="仿宋_GB2312" w:hAnsi="宋体" w:cs="宋体" w:hint="eastAsia"/>
          <w:b/>
          <w:kern w:val="0"/>
          <w:sz w:val="32"/>
          <w:szCs w:val="32"/>
        </w:rPr>
        <w:t>。</w:t>
      </w:r>
      <w:r>
        <w:rPr>
          <w:rFonts w:ascii="仿宋_GB2312" w:eastAsia="仿宋_GB2312" w:hAnsi="宋体" w:cs="宋体" w:hint="eastAsia"/>
          <w:kern w:val="0"/>
          <w:sz w:val="32"/>
          <w:szCs w:val="32"/>
        </w:rPr>
        <w:t>省级教育行政部门要切实履行对诊改工作的领导职责。要加强对省级诊改专家委员会建设的指导，规范工作制度、健全运行机制、优化成员组成、明确任务分工、有序开展工作；要为省级执行方案研制、院校抽样复核和开展实践研究等安排专门工作经费；要支持省级诊改专家委员会参加全国诊改专家委员会组织的培训和专题调研、承接全国诊改专家委员会安排的工作。</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黑体" w:cs="宋体" w:hint="eastAsia"/>
          <w:b/>
          <w:kern w:val="0"/>
          <w:sz w:val="32"/>
          <w:szCs w:val="32"/>
        </w:rPr>
        <w:t>2.细化方案。</w:t>
      </w:r>
      <w:r>
        <w:rPr>
          <w:rFonts w:ascii="仿宋_GB2312" w:eastAsia="仿宋_GB2312" w:hAnsi="宋体" w:cs="宋体" w:hint="eastAsia"/>
          <w:kern w:val="0"/>
          <w:sz w:val="32"/>
          <w:szCs w:val="32"/>
        </w:rPr>
        <w:t>各地要进一步完善省级职业院校教学诊改工作规划（2017-2020年）和实施方案，明确目标、任务、进度（包括时间节点）和措施，提高工作的计划性和可操作性。要推动中职学校守住底线，在保证学校“基本办学方向、基本办学条件、基本管理规范”的基础上，以教学工作为重点建立健全诊改制度；要对新建高职院校、优质高职院校和其他高职院校诊改工作进行分类指导，促进高职院校特色发展。</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宋体" w:cs="宋体" w:hint="eastAsia"/>
          <w:b/>
          <w:kern w:val="0"/>
          <w:sz w:val="32"/>
          <w:szCs w:val="32"/>
        </w:rPr>
        <w:lastRenderedPageBreak/>
        <w:t>3.试点引领。</w:t>
      </w:r>
      <w:r>
        <w:rPr>
          <w:rFonts w:ascii="仿宋_GB2312" w:eastAsia="仿宋_GB2312" w:hAnsi="宋体" w:cs="宋体" w:hint="eastAsia"/>
          <w:kern w:val="0"/>
          <w:sz w:val="32"/>
          <w:szCs w:val="32"/>
        </w:rPr>
        <w:t>各职业院校均须按照《通知》要求启动本校诊改工作。《关于确定职业院校教学诊断与改进工作试点省份及试点院校的通知》确定的试点省份要加强对试点院校工作的督促指导，及时发现和解决试点院校对诊改工作的认识、态度方面的问题，力争使试点院校的诊改制度建设实际有效、专家复核结论符合要求；非国家试点省份应参照国家试点做法开展省级试点，其中中职试点应覆盖本省所有地（市、州）。</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宋体" w:cs="宋体" w:hint="eastAsia"/>
          <w:b/>
          <w:kern w:val="0"/>
          <w:sz w:val="32"/>
          <w:szCs w:val="32"/>
        </w:rPr>
        <w:t>4.全面培训。</w:t>
      </w:r>
      <w:r>
        <w:rPr>
          <w:rFonts w:ascii="仿宋_GB2312" w:eastAsia="仿宋_GB2312" w:hAnsi="宋体" w:cs="宋体" w:hint="eastAsia"/>
          <w:kern w:val="0"/>
          <w:sz w:val="32"/>
          <w:szCs w:val="32"/>
        </w:rPr>
        <w:t>各地应支持鼓励职业院校参加全国诊改专家委员会组织的全国培训；全面部署开展覆盖省域内所有职业院校校长和地、市、州、县级教育行政部门分管负责同志的省级培训；充分发挥省级诊改专家委员会作用，指导地、市、州、县级教育行政部门和职业院校的培训工作。试点学校要对本校教职员工开展校级培训。</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宋体" w:cs="宋体" w:hint="eastAsia"/>
          <w:b/>
          <w:kern w:val="0"/>
          <w:sz w:val="32"/>
          <w:szCs w:val="32"/>
        </w:rPr>
        <w:t>5.注重宣传。</w:t>
      </w:r>
      <w:r>
        <w:rPr>
          <w:rFonts w:ascii="仿宋_GB2312" w:eastAsia="仿宋_GB2312" w:hAnsi="宋体" w:cs="宋体" w:hint="eastAsia"/>
          <w:kern w:val="0"/>
          <w:sz w:val="32"/>
          <w:szCs w:val="32"/>
        </w:rPr>
        <w:t>各地要健全和落实省级诊改工作公告制度，通过指定专门网站公开本省（区、市）政策、文件、方案、标准、程序，以及相关工作的进展情况和复核结论等战线和社会关心的信息。各职业院校须在学校官网设立专栏，发布校本诊改实施方案，及时反映诊改工作的进展与成果。各地、和职业院校应充分利用公开媒体宣传报道有关工作及成效，并积极向全国诊改专家委员会推送相关宣传材料。</w:t>
      </w:r>
    </w:p>
    <w:p w:rsidR="00216E9F" w:rsidRDefault="00AC0558">
      <w:pPr>
        <w:widowControl/>
        <w:spacing w:line="520" w:lineRule="exac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二、工作要求</w:t>
      </w:r>
    </w:p>
    <w:p w:rsidR="00216E9F" w:rsidRPr="0001492C" w:rsidRDefault="00AC0558">
      <w:pPr>
        <w:widowControl/>
        <w:spacing w:line="520" w:lineRule="exact"/>
        <w:ind w:firstLineChars="200" w:firstLine="643"/>
        <w:rPr>
          <w:rFonts w:ascii="楷体_GB2312" w:eastAsia="楷体_GB2312" w:hAnsi="宋体" w:cs="宋体"/>
          <w:b/>
          <w:kern w:val="0"/>
          <w:sz w:val="32"/>
          <w:szCs w:val="32"/>
        </w:rPr>
      </w:pPr>
      <w:r w:rsidRPr="0001492C">
        <w:rPr>
          <w:rFonts w:ascii="楷体_GB2312" w:eastAsia="楷体_GB2312" w:hAnsi="宋体" w:cs="宋体" w:hint="eastAsia"/>
          <w:b/>
          <w:kern w:val="0"/>
          <w:sz w:val="32"/>
          <w:szCs w:val="32"/>
        </w:rPr>
        <w:t>1. 健全国家、省两级诊改专家委员会工作联系机制。</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我司委托全国诊改专家委员会面向各地、省级诊改专家委员会开展指导和服务。省级专家委员会须及时向全国专家委员会报送年度计划和培训安排。</w:t>
      </w:r>
    </w:p>
    <w:p w:rsidR="00216E9F" w:rsidRDefault="00AC0558">
      <w:pPr>
        <w:widowControl/>
        <w:spacing w:line="520" w:lineRule="exact"/>
        <w:ind w:firstLineChars="200" w:firstLine="643"/>
        <w:rPr>
          <w:rFonts w:ascii="仿宋_GB2312" w:eastAsia="仿宋_GB2312" w:hAnsi="宋体" w:cs="宋体"/>
          <w:kern w:val="0"/>
          <w:sz w:val="32"/>
          <w:szCs w:val="32"/>
        </w:rPr>
      </w:pPr>
      <w:r w:rsidRPr="0001492C">
        <w:rPr>
          <w:rFonts w:ascii="楷体_GB2312" w:eastAsia="楷体_GB2312" w:hAnsi="宋体" w:cs="宋体" w:hint="eastAsia"/>
          <w:b/>
          <w:kern w:val="0"/>
          <w:sz w:val="32"/>
          <w:szCs w:val="32"/>
        </w:rPr>
        <w:t>2. 建立工作年报制度。</w:t>
      </w:r>
      <w:r>
        <w:rPr>
          <w:rFonts w:ascii="仿宋_GB2312" w:eastAsia="仿宋_GB2312" w:hAnsi="宋体" w:cs="宋体" w:hint="eastAsia"/>
          <w:kern w:val="0"/>
          <w:sz w:val="32"/>
          <w:szCs w:val="32"/>
        </w:rPr>
        <w:t>各地要结合实际制定工作规划（2017-2020年）、完善实施方案，并以此为基础细化年度工作安排。2017年12月31日前，各地须将工作规划（2017-2020年）、完善后的实施方案、</w:t>
      </w:r>
      <w:r>
        <w:rPr>
          <w:rFonts w:ascii="仿宋_GB2312" w:eastAsia="仿宋_GB2312" w:hAnsi="宋体" w:cs="宋体" w:hint="eastAsia"/>
          <w:kern w:val="0"/>
          <w:sz w:val="32"/>
          <w:szCs w:val="32"/>
        </w:rPr>
        <w:lastRenderedPageBreak/>
        <w:t>2017年工作总结（内容应包括上述工作规划的年度落实情况）以及2018年工作安排函报我司，电子版发送至指定邮箱。2018年起，每年12月31前，各地须将年度工作总结（已经开展复核工作的，复核结论一并报送）及次年工作安排函报我司。我司将适时通报各地的执行情况。</w:t>
      </w:r>
    </w:p>
    <w:p w:rsidR="00216E9F" w:rsidRDefault="00AC0558">
      <w:pPr>
        <w:widowControl/>
        <w:spacing w:line="520" w:lineRule="exac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三、联系方式</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 职业教育与成人教育司</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通信地址：北京西单大木仓胡同37号教育部职业教育</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与成人教育司高职发展处（邮编：100816）</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 系 人：孙</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辉</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任占营</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联系电话：010-66096232</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电子信箱：</w:t>
      </w:r>
      <w:hyperlink r:id="rId17" w:history="1">
        <w:r>
          <w:rPr>
            <w:rStyle w:val="ab"/>
            <w:rFonts w:ascii="仿宋_GB2312" w:eastAsia="仿宋_GB2312" w:hAnsi="宋体" w:cs="宋体" w:hint="eastAsia"/>
            <w:color w:val="auto"/>
            <w:kern w:val="0"/>
            <w:sz w:val="32"/>
            <w:szCs w:val="32"/>
          </w:rPr>
          <w:t>sfgz@moe.edu.cn</w:t>
        </w:r>
      </w:hyperlink>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 全国诊改专家委员会</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通信地址：江苏省常州大学城常州工程职业技术学院行</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政楼317（邮编：213164）</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 系 人：刘</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涛</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联系电话：0519-86332206</w:t>
      </w:r>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电子信箱：</w:t>
      </w:r>
      <w:hyperlink r:id="rId18" w:history="1">
        <w:r>
          <w:rPr>
            <w:rStyle w:val="ab"/>
            <w:rFonts w:ascii="仿宋_GB2312" w:eastAsia="仿宋_GB2312" w:hAnsi="宋体" w:cs="宋体" w:hint="eastAsia"/>
            <w:color w:val="auto"/>
            <w:kern w:val="0"/>
            <w:sz w:val="32"/>
            <w:szCs w:val="32"/>
          </w:rPr>
          <w:t>zhengaimsc@126.com</w:t>
        </w:r>
      </w:hyperlink>
    </w:p>
    <w:p w:rsidR="00216E9F" w:rsidRDefault="00AC0558">
      <w:pPr>
        <w:widowControl/>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QQ工作群：426728923</w:t>
      </w:r>
    </w:p>
    <w:p w:rsidR="00216E9F" w:rsidRDefault="00216E9F">
      <w:pPr>
        <w:widowControl/>
        <w:spacing w:line="520" w:lineRule="exact"/>
        <w:ind w:firstLineChars="200" w:firstLine="640"/>
        <w:rPr>
          <w:rFonts w:ascii="仿宋_GB2312" w:eastAsia="仿宋_GB2312" w:hAnsi="宋体" w:cs="宋体"/>
          <w:kern w:val="0"/>
          <w:sz w:val="32"/>
          <w:szCs w:val="32"/>
        </w:rPr>
      </w:pPr>
    </w:p>
    <w:p w:rsidR="00216E9F" w:rsidRDefault="00216E9F">
      <w:pPr>
        <w:widowControl/>
        <w:spacing w:line="520" w:lineRule="exact"/>
        <w:ind w:firstLineChars="200" w:firstLine="640"/>
        <w:rPr>
          <w:rFonts w:ascii="仿宋_GB2312" w:eastAsia="仿宋_GB2312" w:hAnsi="宋体" w:cs="宋体"/>
          <w:kern w:val="0"/>
          <w:sz w:val="32"/>
          <w:szCs w:val="32"/>
        </w:rPr>
      </w:pPr>
    </w:p>
    <w:p w:rsidR="00216E9F" w:rsidRDefault="00216E9F">
      <w:pPr>
        <w:widowControl/>
        <w:spacing w:line="520" w:lineRule="exact"/>
        <w:ind w:firstLineChars="200" w:firstLine="640"/>
        <w:rPr>
          <w:rFonts w:ascii="仿宋_GB2312" w:eastAsia="仿宋_GB2312" w:hAnsi="宋体" w:cs="宋体"/>
          <w:kern w:val="0"/>
          <w:sz w:val="32"/>
          <w:szCs w:val="32"/>
        </w:rPr>
      </w:pPr>
    </w:p>
    <w:p w:rsidR="00216E9F" w:rsidRDefault="00216E9F">
      <w:pPr>
        <w:widowControl/>
        <w:spacing w:line="520" w:lineRule="exact"/>
        <w:ind w:firstLineChars="200" w:firstLine="640"/>
        <w:rPr>
          <w:rFonts w:ascii="仿宋_GB2312" w:eastAsia="仿宋_GB2312" w:hAnsi="宋体" w:cs="宋体"/>
          <w:kern w:val="0"/>
          <w:sz w:val="32"/>
          <w:szCs w:val="32"/>
        </w:rPr>
      </w:pPr>
    </w:p>
    <w:p w:rsidR="00216E9F" w:rsidRDefault="00AC0558">
      <w:pPr>
        <w:widowControl/>
        <w:shd w:val="clear" w:color="auto" w:fill="FFFFFF"/>
        <w:spacing w:line="480" w:lineRule="atLeast"/>
        <w:jc w:val="right"/>
        <w:rPr>
          <w:rFonts w:ascii="仿宋_GB2312" w:eastAsia="仿宋_GB2312" w:hAnsi="微软雅黑" w:cs="宋体"/>
          <w:kern w:val="0"/>
          <w:sz w:val="32"/>
          <w:szCs w:val="32"/>
        </w:rPr>
      </w:pPr>
      <w:r>
        <w:rPr>
          <w:rFonts w:ascii="仿宋_GB2312" w:eastAsia="仿宋_GB2312" w:hAnsi="微软雅黑" w:cs="宋体" w:hint="eastAsia"/>
          <w:kern w:val="0"/>
          <w:sz w:val="32"/>
          <w:szCs w:val="32"/>
        </w:rPr>
        <w:t>                  </w:t>
      </w:r>
      <w:r>
        <w:rPr>
          <w:rFonts w:ascii="仿宋_GB2312" w:eastAsia="仿宋_GB2312" w:hAnsi="微软雅黑" w:cs="宋体" w:hint="eastAsia"/>
          <w:kern w:val="0"/>
          <w:sz w:val="32"/>
          <w:szCs w:val="32"/>
        </w:rPr>
        <w:t xml:space="preserve"> 教育部职业教育与成人教育司</w:t>
      </w:r>
    </w:p>
    <w:p w:rsidR="00216E9F" w:rsidRDefault="00AC0558">
      <w:pPr>
        <w:widowControl/>
        <w:shd w:val="clear" w:color="auto" w:fill="FFFFFF"/>
        <w:spacing w:line="480" w:lineRule="atLeast"/>
        <w:ind w:right="640"/>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2017年6月13日</w:t>
      </w: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rPr>
          <w:rFonts w:ascii="仿宋_GB2312" w:eastAsia="仿宋_GB2312"/>
          <w:sz w:val="30"/>
          <w:szCs w:val="30"/>
        </w:rPr>
      </w:pPr>
    </w:p>
    <w:p w:rsidR="00216E9F" w:rsidRDefault="00AC0558">
      <w:pPr>
        <w:widowControl/>
        <w:kinsoku w:val="0"/>
        <w:autoSpaceDE w:val="0"/>
        <w:autoSpaceDN w:val="0"/>
        <w:adjustRightInd w:val="0"/>
        <w:snapToGrid w:val="0"/>
        <w:spacing w:before="148" w:line="204" w:lineRule="auto"/>
        <w:ind w:firstLine="51"/>
        <w:jc w:val="center"/>
        <w:textAlignment w:val="baseline"/>
        <w:outlineLvl w:val="0"/>
        <w:rPr>
          <w:rFonts w:ascii="方正小标宋简体" w:eastAsia="方正小标宋简体" w:hAnsi="方正小标宋简体" w:cs="方正小标宋简体"/>
          <w:snapToGrid w:val="0"/>
          <w:color w:val="000000"/>
          <w:kern w:val="0"/>
          <w:sz w:val="44"/>
          <w:szCs w:val="44"/>
        </w:rPr>
      </w:pPr>
      <w:bookmarkStart w:id="129" w:name="_Toc9775"/>
      <w:r>
        <w:rPr>
          <w:rFonts w:ascii="方正小标宋简体" w:eastAsia="方正小标宋简体" w:hAnsi="方正小标宋简体" w:cs="方正小标宋简体" w:hint="eastAsia"/>
          <w:snapToGrid w:val="0"/>
          <w:color w:val="000000"/>
          <w:spacing w:val="-5"/>
          <w:kern w:val="0"/>
          <w:sz w:val="44"/>
          <w:szCs w:val="44"/>
        </w:rPr>
        <w:lastRenderedPageBreak/>
        <w:t>关于印发《高等职业院校内部质量保证体系</w:t>
      </w:r>
      <w:bookmarkEnd w:id="129"/>
    </w:p>
    <w:p w:rsidR="00216E9F" w:rsidRDefault="00AC0558">
      <w:pPr>
        <w:widowControl/>
        <w:kinsoku w:val="0"/>
        <w:autoSpaceDE w:val="0"/>
        <w:autoSpaceDN w:val="0"/>
        <w:adjustRightInd w:val="0"/>
        <w:snapToGrid w:val="0"/>
        <w:spacing w:before="72" w:line="204" w:lineRule="auto"/>
        <w:jc w:val="center"/>
        <w:textAlignment w:val="baseline"/>
        <w:outlineLvl w:val="0"/>
        <w:rPr>
          <w:rFonts w:ascii="方正小标宋简体" w:eastAsia="方正小标宋简体" w:hAnsi="方正小标宋简体" w:cs="方正小标宋简体"/>
          <w:snapToGrid w:val="0"/>
          <w:color w:val="000000"/>
          <w:kern w:val="0"/>
          <w:sz w:val="44"/>
          <w:szCs w:val="44"/>
        </w:rPr>
      </w:pPr>
      <w:bookmarkStart w:id="130" w:name="_Toc30804"/>
      <w:r>
        <w:rPr>
          <w:rFonts w:ascii="方正小标宋简体" w:eastAsia="方正小标宋简体" w:hAnsi="方正小标宋简体" w:cs="方正小标宋简体" w:hint="eastAsia"/>
          <w:snapToGrid w:val="0"/>
          <w:color w:val="000000"/>
          <w:spacing w:val="-13"/>
          <w:kern w:val="0"/>
          <w:sz w:val="44"/>
          <w:szCs w:val="44"/>
        </w:rPr>
        <w:t>诊断与改进复核工作指引</w:t>
      </w:r>
      <w:r>
        <w:rPr>
          <w:rFonts w:ascii="方正小标宋简体" w:eastAsia="方正小标宋简体" w:hAnsi="方正小标宋简体" w:cs="方正小标宋简体" w:hint="eastAsia"/>
          <w:snapToGrid w:val="0"/>
          <w:color w:val="000000"/>
          <w:spacing w:val="-27"/>
          <w:kern w:val="0"/>
          <w:sz w:val="44"/>
          <w:szCs w:val="44"/>
        </w:rPr>
        <w:t xml:space="preserve"> </w:t>
      </w:r>
      <w:r>
        <w:rPr>
          <w:rFonts w:ascii="方正小标宋简体" w:eastAsia="方正小标宋简体" w:hAnsi="方正小标宋简体" w:cs="方正小标宋简体" w:hint="eastAsia"/>
          <w:snapToGrid w:val="0"/>
          <w:color w:val="000000"/>
          <w:spacing w:val="-13"/>
          <w:kern w:val="0"/>
          <w:sz w:val="44"/>
          <w:szCs w:val="44"/>
        </w:rPr>
        <w:t>（试行）》</w:t>
      </w:r>
      <w:r>
        <w:rPr>
          <w:rFonts w:ascii="方正小标宋简体" w:eastAsia="方正小标宋简体" w:hAnsi="方正小标宋简体" w:cs="方正小标宋简体" w:hint="eastAsia"/>
          <w:snapToGrid w:val="0"/>
          <w:color w:val="000000"/>
          <w:spacing w:val="-14"/>
          <w:kern w:val="0"/>
          <w:sz w:val="44"/>
          <w:szCs w:val="44"/>
        </w:rPr>
        <w:t>的通知</w:t>
      </w:r>
      <w:bookmarkEnd w:id="130"/>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AC0558" w:rsidP="00C70695">
      <w:pPr>
        <w:widowControl/>
        <w:kinsoku w:val="0"/>
        <w:autoSpaceDE w:val="0"/>
        <w:autoSpaceDN w:val="0"/>
        <w:adjustRightInd w:val="0"/>
        <w:snapToGrid w:val="0"/>
        <w:spacing w:line="520" w:lineRule="exact"/>
        <w:ind w:right="157"/>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2"/>
          <w:kern w:val="0"/>
          <w:sz w:val="32"/>
          <w:szCs w:val="32"/>
        </w:rPr>
        <w:t>各省级诊改专委会、有关试点院校：</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2"/>
          <w:kern w:val="0"/>
          <w:sz w:val="32"/>
          <w:szCs w:val="32"/>
        </w:rPr>
        <w:t>为全面推进职业院校教学工作诊断与改进（简称诊改）</w:t>
      </w:r>
      <w:r>
        <w:rPr>
          <w:rFonts w:ascii="仿宋_GB2312" w:eastAsia="仿宋_GB2312" w:hAnsi="仿宋_GB2312" w:cs="仿宋_GB2312" w:hint="eastAsia"/>
          <w:snapToGrid w:val="0"/>
          <w:color w:val="000000"/>
          <w:spacing w:val="-3"/>
          <w:kern w:val="0"/>
          <w:sz w:val="32"/>
          <w:szCs w:val="32"/>
        </w:rPr>
        <w:t>工作，</w:t>
      </w:r>
      <w:r>
        <w:rPr>
          <w:rFonts w:ascii="仿宋_GB2312" w:eastAsia="仿宋_GB2312" w:hAnsi="仿宋_GB2312" w:cs="仿宋_GB2312" w:hint="eastAsia"/>
          <w:snapToGrid w:val="0"/>
          <w:color w:val="000000"/>
          <w:spacing w:val="-130"/>
          <w:kern w:val="0"/>
          <w:sz w:val="32"/>
          <w:szCs w:val="32"/>
        </w:rPr>
        <w:t xml:space="preserve"> </w:t>
      </w:r>
      <w:r>
        <w:rPr>
          <w:rFonts w:ascii="仿宋_GB2312" w:eastAsia="仿宋_GB2312" w:hAnsi="仿宋_GB2312" w:cs="仿宋_GB2312" w:hint="eastAsia"/>
          <w:snapToGrid w:val="0"/>
          <w:color w:val="000000"/>
          <w:spacing w:val="-3"/>
          <w:kern w:val="0"/>
          <w:sz w:val="32"/>
          <w:szCs w:val="32"/>
        </w:rPr>
        <w:t>完成诊改试点任务，</w:t>
      </w:r>
      <w:r>
        <w:rPr>
          <w:rFonts w:ascii="仿宋_GB2312" w:eastAsia="仿宋_GB2312" w:hAnsi="仿宋_GB2312" w:cs="仿宋_GB2312" w:hint="eastAsia"/>
          <w:snapToGrid w:val="0"/>
          <w:color w:val="000000"/>
          <w:spacing w:val="-146"/>
          <w:kern w:val="0"/>
          <w:sz w:val="32"/>
          <w:szCs w:val="32"/>
        </w:rPr>
        <w:t xml:space="preserve"> </w:t>
      </w:r>
      <w:r>
        <w:rPr>
          <w:rFonts w:ascii="仿宋_GB2312" w:eastAsia="仿宋_GB2312" w:hAnsi="仿宋_GB2312" w:cs="仿宋_GB2312" w:hint="eastAsia"/>
          <w:snapToGrid w:val="0"/>
          <w:color w:val="000000"/>
          <w:spacing w:val="-3"/>
          <w:kern w:val="0"/>
          <w:sz w:val="32"/>
          <w:szCs w:val="32"/>
        </w:rPr>
        <w:t>指导各地在学校自主完成诊断和改进阶段工作的基础上把握工作方向</w:t>
      </w:r>
      <w:r>
        <w:rPr>
          <w:rFonts w:ascii="仿宋_GB2312" w:eastAsia="仿宋_GB2312" w:hAnsi="仿宋_GB2312" w:cs="仿宋_GB2312" w:hint="eastAsia"/>
          <w:snapToGrid w:val="0"/>
          <w:color w:val="000000"/>
          <w:spacing w:val="-114"/>
          <w:kern w:val="0"/>
          <w:sz w:val="32"/>
          <w:szCs w:val="32"/>
        </w:rPr>
        <w:t xml:space="preserve"> </w:t>
      </w:r>
      <w:r>
        <w:rPr>
          <w:rFonts w:ascii="仿宋_GB2312" w:eastAsia="仿宋_GB2312" w:hAnsi="仿宋_GB2312" w:cs="仿宋_GB2312" w:hint="eastAsia"/>
          <w:snapToGrid w:val="0"/>
          <w:color w:val="000000"/>
          <w:spacing w:val="-3"/>
          <w:kern w:val="0"/>
          <w:sz w:val="32"/>
          <w:szCs w:val="32"/>
        </w:rPr>
        <w:t>，进一步做好诊改复核</w:t>
      </w:r>
      <w:r>
        <w:rPr>
          <w:rFonts w:ascii="仿宋_GB2312" w:eastAsia="仿宋_GB2312" w:hAnsi="仿宋_GB2312" w:cs="仿宋_GB2312" w:hint="eastAsia"/>
          <w:snapToGrid w:val="0"/>
          <w:color w:val="000000"/>
          <w:spacing w:val="-2"/>
          <w:kern w:val="0"/>
          <w:sz w:val="32"/>
          <w:szCs w:val="32"/>
        </w:rPr>
        <w:t>工作，</w:t>
      </w:r>
      <w:r>
        <w:rPr>
          <w:rFonts w:ascii="仿宋_GB2312" w:eastAsia="仿宋_GB2312" w:hAnsi="仿宋_GB2312" w:cs="仿宋_GB2312" w:hint="eastAsia"/>
          <w:snapToGrid w:val="0"/>
          <w:color w:val="000000"/>
          <w:spacing w:val="-140"/>
          <w:kern w:val="0"/>
          <w:sz w:val="32"/>
          <w:szCs w:val="32"/>
        </w:rPr>
        <w:t xml:space="preserve"> </w:t>
      </w:r>
      <w:r>
        <w:rPr>
          <w:rFonts w:ascii="仿宋_GB2312" w:eastAsia="仿宋_GB2312" w:hAnsi="仿宋_GB2312" w:cs="仿宋_GB2312" w:hint="eastAsia"/>
          <w:snapToGrid w:val="0"/>
          <w:color w:val="000000"/>
          <w:spacing w:val="-2"/>
          <w:kern w:val="0"/>
          <w:sz w:val="32"/>
          <w:szCs w:val="32"/>
        </w:rPr>
        <w:t>根据《教育部办公厅关于建立职业院校教学工作诊断与改进制度的通知》（教职成厅〔2015〕2</w:t>
      </w:r>
      <w:r>
        <w:rPr>
          <w:rFonts w:ascii="仿宋_GB2312" w:eastAsia="仿宋_GB2312" w:hAnsi="仿宋_GB2312" w:cs="仿宋_GB2312" w:hint="eastAsia"/>
          <w:snapToGrid w:val="0"/>
          <w:color w:val="000000"/>
          <w:spacing w:val="24"/>
          <w:kern w:val="0"/>
          <w:sz w:val="32"/>
          <w:szCs w:val="32"/>
        </w:rPr>
        <w:t xml:space="preserve"> </w:t>
      </w:r>
      <w:r>
        <w:rPr>
          <w:rFonts w:ascii="仿宋_GB2312" w:eastAsia="仿宋_GB2312" w:hAnsi="仿宋_GB2312" w:cs="仿宋_GB2312" w:hint="eastAsia"/>
          <w:snapToGrid w:val="0"/>
          <w:color w:val="000000"/>
          <w:spacing w:val="-2"/>
          <w:kern w:val="0"/>
          <w:sz w:val="32"/>
          <w:szCs w:val="32"/>
        </w:rPr>
        <w:t>号）、《关于印</w:t>
      </w:r>
      <w:r>
        <w:rPr>
          <w:rFonts w:ascii="仿宋_GB2312" w:eastAsia="仿宋_GB2312" w:hAnsi="仿宋_GB2312" w:cs="仿宋_GB2312" w:hint="eastAsia"/>
          <w:snapToGrid w:val="0"/>
          <w:color w:val="000000"/>
          <w:spacing w:val="11"/>
          <w:kern w:val="0"/>
          <w:sz w:val="32"/>
          <w:szCs w:val="32"/>
        </w:rPr>
        <w:t>发〈高等职业院校内部质量保证体系诊断与改进指导方案</w:t>
      </w:r>
      <w:r>
        <w:rPr>
          <w:rFonts w:ascii="仿宋_GB2312" w:eastAsia="仿宋_GB2312" w:hAnsi="仿宋_GB2312" w:cs="仿宋_GB2312" w:hint="eastAsia"/>
          <w:snapToGrid w:val="0"/>
          <w:color w:val="000000"/>
          <w:spacing w:val="-7"/>
          <w:kern w:val="0"/>
          <w:sz w:val="32"/>
          <w:szCs w:val="32"/>
        </w:rPr>
        <w:t>（试行）</w:t>
      </w:r>
      <w:r>
        <w:rPr>
          <w:rFonts w:ascii="仿宋_GB2312" w:eastAsia="仿宋_GB2312" w:hAnsi="仿宋_GB2312" w:cs="仿宋_GB2312" w:hint="eastAsia"/>
          <w:snapToGrid w:val="0"/>
          <w:color w:val="000000"/>
          <w:spacing w:val="-143"/>
          <w:kern w:val="0"/>
          <w:sz w:val="32"/>
          <w:szCs w:val="32"/>
        </w:rPr>
        <w:t xml:space="preserve"> </w:t>
      </w:r>
      <w:r>
        <w:rPr>
          <w:rFonts w:ascii="仿宋_GB2312" w:eastAsia="仿宋_GB2312" w:hAnsi="仿宋_GB2312" w:cs="仿宋_GB2312" w:hint="eastAsia"/>
          <w:snapToGrid w:val="0"/>
          <w:color w:val="000000"/>
          <w:spacing w:val="-7"/>
          <w:kern w:val="0"/>
          <w:sz w:val="32"/>
          <w:szCs w:val="32"/>
        </w:rPr>
        <w:t>〉启动相关工作的通知》（教职成司函〔2015〕168</w:t>
      </w:r>
      <w:r>
        <w:rPr>
          <w:rFonts w:ascii="仿宋_GB2312" w:eastAsia="仿宋_GB2312" w:hAnsi="仿宋_GB2312" w:cs="仿宋_GB2312" w:hint="eastAsia"/>
          <w:snapToGrid w:val="0"/>
          <w:color w:val="000000"/>
          <w:spacing w:val="23"/>
          <w:kern w:val="0"/>
          <w:sz w:val="32"/>
          <w:szCs w:val="32"/>
        </w:rPr>
        <w:t xml:space="preserve"> </w:t>
      </w:r>
      <w:r>
        <w:rPr>
          <w:rFonts w:ascii="仿宋_GB2312" w:eastAsia="仿宋_GB2312" w:hAnsi="仿宋_GB2312" w:cs="仿宋_GB2312" w:hint="eastAsia"/>
          <w:snapToGrid w:val="0"/>
          <w:color w:val="000000"/>
          <w:spacing w:val="-3"/>
          <w:kern w:val="0"/>
          <w:sz w:val="32"/>
          <w:szCs w:val="32"/>
        </w:rPr>
        <w:t>号）</w:t>
      </w:r>
      <w:r>
        <w:rPr>
          <w:rFonts w:ascii="仿宋_GB2312" w:eastAsia="仿宋_GB2312" w:hAnsi="仿宋_GB2312" w:cs="仿宋_GB2312" w:hint="eastAsia"/>
          <w:snapToGrid w:val="0"/>
          <w:color w:val="000000"/>
          <w:spacing w:val="-114"/>
          <w:kern w:val="0"/>
          <w:sz w:val="32"/>
          <w:szCs w:val="32"/>
        </w:rPr>
        <w:t xml:space="preserve"> </w:t>
      </w:r>
      <w:r>
        <w:rPr>
          <w:rFonts w:ascii="仿宋_GB2312" w:eastAsia="仿宋_GB2312" w:hAnsi="仿宋_GB2312" w:cs="仿宋_GB2312" w:hint="eastAsia"/>
          <w:snapToGrid w:val="0"/>
          <w:color w:val="000000"/>
          <w:spacing w:val="-3"/>
          <w:kern w:val="0"/>
          <w:sz w:val="32"/>
          <w:szCs w:val="32"/>
        </w:rPr>
        <w:t>、《关于确定职业院校教学诊断与改进工作试点省份及</w:t>
      </w:r>
      <w:r>
        <w:rPr>
          <w:rFonts w:ascii="仿宋_GB2312" w:eastAsia="仿宋_GB2312" w:hAnsi="仿宋_GB2312" w:cs="仿宋_GB2312" w:hint="eastAsia"/>
          <w:snapToGrid w:val="0"/>
          <w:color w:val="000000"/>
          <w:spacing w:val="-6"/>
          <w:kern w:val="0"/>
          <w:sz w:val="32"/>
          <w:szCs w:val="32"/>
        </w:rPr>
        <w:t>试点院校的通知》（教职成司函〔2016〕72</w:t>
      </w:r>
      <w:r>
        <w:rPr>
          <w:rFonts w:ascii="仿宋_GB2312" w:eastAsia="仿宋_GB2312" w:hAnsi="仿宋_GB2312" w:cs="仿宋_GB2312" w:hint="eastAsia"/>
          <w:snapToGrid w:val="0"/>
          <w:color w:val="000000"/>
          <w:spacing w:val="-48"/>
          <w:kern w:val="0"/>
          <w:sz w:val="32"/>
          <w:szCs w:val="32"/>
        </w:rPr>
        <w:t xml:space="preserve"> </w:t>
      </w:r>
      <w:r>
        <w:rPr>
          <w:rFonts w:ascii="仿宋_GB2312" w:eastAsia="仿宋_GB2312" w:hAnsi="仿宋_GB2312" w:cs="仿宋_GB2312" w:hint="eastAsia"/>
          <w:snapToGrid w:val="0"/>
          <w:color w:val="000000"/>
          <w:spacing w:val="-6"/>
          <w:kern w:val="0"/>
          <w:sz w:val="32"/>
          <w:szCs w:val="32"/>
        </w:rPr>
        <w:t>号）</w:t>
      </w:r>
      <w:r>
        <w:rPr>
          <w:rFonts w:ascii="仿宋_GB2312" w:eastAsia="仿宋_GB2312" w:hAnsi="仿宋_GB2312" w:cs="仿宋_GB2312" w:hint="eastAsia"/>
          <w:snapToGrid w:val="0"/>
          <w:color w:val="000000"/>
          <w:spacing w:val="-129"/>
          <w:kern w:val="0"/>
          <w:sz w:val="32"/>
          <w:szCs w:val="32"/>
        </w:rPr>
        <w:t xml:space="preserve"> </w:t>
      </w:r>
      <w:r>
        <w:rPr>
          <w:rFonts w:ascii="仿宋_GB2312" w:eastAsia="仿宋_GB2312" w:hAnsi="仿宋_GB2312" w:cs="仿宋_GB2312" w:hint="eastAsia"/>
          <w:snapToGrid w:val="0"/>
          <w:color w:val="000000"/>
          <w:spacing w:val="-6"/>
          <w:kern w:val="0"/>
          <w:sz w:val="32"/>
          <w:szCs w:val="32"/>
        </w:rPr>
        <w:t>、《关于全</w:t>
      </w:r>
      <w:r>
        <w:rPr>
          <w:rFonts w:ascii="仿宋_GB2312" w:eastAsia="仿宋_GB2312" w:hAnsi="仿宋_GB2312" w:cs="仿宋_GB2312" w:hint="eastAsia"/>
          <w:snapToGrid w:val="0"/>
          <w:color w:val="000000"/>
          <w:spacing w:val="-2"/>
          <w:kern w:val="0"/>
          <w:sz w:val="32"/>
          <w:szCs w:val="32"/>
        </w:rPr>
        <w:t>面推进职业院校教学工作诊断与</w:t>
      </w:r>
      <w:r>
        <w:rPr>
          <w:rFonts w:ascii="仿宋_GB2312" w:eastAsia="仿宋_GB2312" w:hAnsi="宋体" w:cs="宋体" w:hint="eastAsia"/>
          <w:kern w:val="0"/>
          <w:sz w:val="32"/>
          <w:szCs w:val="32"/>
        </w:rPr>
        <w:t>改进制度建设的通知》（教职成司函〔2017〕56号）等文件（简称教育部诊改工作通知）要求，结合试点院校实践探索经验， 全国职业院校教学工作诊断与改进专家委员会（简称全国诊改专委会）研究制定了《高等职业院校内部质量保证体系诊断与改进复核工作指引（试行）》（简称《复核工作指引》）。</w:t>
      </w:r>
    </w:p>
    <w:p w:rsidR="00216E9F" w:rsidRDefault="00AC0558">
      <w:pPr>
        <w:widowControl/>
        <w:kinsoku w:val="0"/>
        <w:autoSpaceDE w:val="0"/>
        <w:autoSpaceDN w:val="0"/>
        <w:adjustRightInd w:val="0"/>
        <w:snapToGrid w:val="0"/>
        <w:spacing w:before="2" w:line="520" w:lineRule="exact"/>
        <w:ind w:left="31" w:right="14" w:firstLine="796"/>
        <w:jc w:val="left"/>
        <w:textAlignment w:val="baseline"/>
        <w:rPr>
          <w:rFonts w:ascii="仿宋_GB2312" w:eastAsia="仿宋_GB2312" w:hAnsi="仿宋_GB2312" w:cs="仿宋_GB2312"/>
          <w:snapToGrid w:val="0"/>
          <w:color w:val="000000"/>
          <w:kern w:val="0"/>
          <w:szCs w:val="21"/>
        </w:rPr>
      </w:pPr>
      <w:r>
        <w:rPr>
          <w:rFonts w:ascii="仿宋_GB2312" w:eastAsia="仿宋_GB2312" w:hAnsi="仿宋_GB2312" w:cs="仿宋_GB2312" w:hint="eastAsia"/>
          <w:snapToGrid w:val="0"/>
          <w:color w:val="000000"/>
          <w:spacing w:val="-8"/>
          <w:kern w:val="0"/>
          <w:sz w:val="32"/>
          <w:szCs w:val="32"/>
        </w:rPr>
        <w:t>《复核工作指引》对教育部诊改工作通知中复核环节相</w:t>
      </w:r>
      <w:r>
        <w:rPr>
          <w:rFonts w:ascii="仿宋_GB2312" w:eastAsia="仿宋_GB2312" w:hAnsi="仿宋_GB2312" w:cs="仿宋_GB2312" w:hint="eastAsia"/>
          <w:snapToGrid w:val="0"/>
          <w:color w:val="000000"/>
          <w:spacing w:val="-136"/>
          <w:kern w:val="0"/>
          <w:sz w:val="32"/>
          <w:szCs w:val="32"/>
        </w:rPr>
        <w:t xml:space="preserve"> </w:t>
      </w:r>
      <w:r>
        <w:rPr>
          <w:rFonts w:ascii="仿宋_GB2312" w:eastAsia="仿宋_GB2312" w:hAnsi="仿宋_GB2312" w:cs="仿宋_GB2312" w:hint="eastAsia"/>
          <w:snapToGrid w:val="0"/>
          <w:color w:val="000000"/>
          <w:spacing w:val="-2"/>
          <w:kern w:val="0"/>
          <w:sz w:val="32"/>
          <w:szCs w:val="32"/>
        </w:rPr>
        <w:t>关内容作了优化调整，</w:t>
      </w:r>
      <w:r>
        <w:rPr>
          <w:rFonts w:ascii="仿宋_GB2312" w:eastAsia="仿宋_GB2312" w:hAnsi="仿宋_GB2312" w:cs="仿宋_GB2312" w:hint="eastAsia"/>
          <w:snapToGrid w:val="0"/>
          <w:color w:val="000000"/>
          <w:spacing w:val="-140"/>
          <w:kern w:val="0"/>
          <w:sz w:val="32"/>
          <w:szCs w:val="32"/>
        </w:rPr>
        <w:t xml:space="preserve"> </w:t>
      </w:r>
      <w:r>
        <w:rPr>
          <w:rFonts w:ascii="仿宋_GB2312" w:eastAsia="仿宋_GB2312" w:hAnsi="仿宋_GB2312" w:cs="仿宋_GB2312" w:hint="eastAsia"/>
          <w:snapToGrid w:val="0"/>
          <w:color w:val="000000"/>
          <w:spacing w:val="-2"/>
          <w:kern w:val="0"/>
          <w:sz w:val="32"/>
          <w:szCs w:val="32"/>
        </w:rPr>
        <w:t>是全国诊改专委会面向全国诊改高职</w:t>
      </w:r>
      <w:r>
        <w:rPr>
          <w:rFonts w:ascii="仿宋_GB2312" w:eastAsia="仿宋_GB2312" w:hAnsi="仿宋_GB2312" w:cs="仿宋_GB2312" w:hint="eastAsia"/>
          <w:snapToGrid w:val="0"/>
          <w:color w:val="000000"/>
          <w:spacing w:val="-140"/>
          <w:kern w:val="0"/>
          <w:sz w:val="32"/>
          <w:szCs w:val="32"/>
        </w:rPr>
        <w:t xml:space="preserve"> </w:t>
      </w:r>
      <w:r>
        <w:rPr>
          <w:rFonts w:ascii="仿宋_GB2312" w:eastAsia="仿宋_GB2312" w:hAnsi="仿宋_GB2312" w:cs="仿宋_GB2312" w:hint="eastAsia"/>
          <w:snapToGrid w:val="0"/>
          <w:color w:val="000000"/>
          <w:spacing w:val="-2"/>
          <w:kern w:val="0"/>
          <w:sz w:val="32"/>
          <w:szCs w:val="32"/>
        </w:rPr>
        <w:t>试点院校开展复核工作的依据。现将《复核工作指引》印发</w:t>
      </w:r>
      <w:r>
        <w:rPr>
          <w:rFonts w:ascii="仿宋_GB2312" w:eastAsia="仿宋_GB2312" w:hAnsi="仿宋_GB2312" w:cs="仿宋_GB2312" w:hint="eastAsia"/>
          <w:snapToGrid w:val="0"/>
          <w:color w:val="000000"/>
          <w:spacing w:val="-120"/>
          <w:kern w:val="0"/>
          <w:sz w:val="32"/>
          <w:szCs w:val="32"/>
        </w:rPr>
        <w:t xml:space="preserve"> </w:t>
      </w:r>
      <w:r>
        <w:rPr>
          <w:rFonts w:ascii="仿宋_GB2312" w:eastAsia="仿宋_GB2312" w:hAnsi="仿宋_GB2312" w:cs="仿宋_GB2312" w:hint="eastAsia"/>
          <w:snapToGrid w:val="0"/>
          <w:color w:val="000000"/>
          <w:spacing w:val="-2"/>
          <w:kern w:val="0"/>
          <w:sz w:val="32"/>
          <w:szCs w:val="32"/>
        </w:rPr>
        <w:t>给你们，</w:t>
      </w:r>
      <w:r>
        <w:rPr>
          <w:rFonts w:ascii="仿宋_GB2312" w:eastAsia="仿宋_GB2312" w:hAnsi="仿宋_GB2312" w:cs="仿宋_GB2312" w:hint="eastAsia"/>
          <w:snapToGrid w:val="0"/>
          <w:color w:val="000000"/>
          <w:spacing w:val="-131"/>
          <w:kern w:val="0"/>
          <w:sz w:val="32"/>
          <w:szCs w:val="32"/>
        </w:rPr>
        <w:t xml:space="preserve"> </w:t>
      </w:r>
      <w:r>
        <w:rPr>
          <w:rFonts w:ascii="仿宋_GB2312" w:eastAsia="仿宋_GB2312" w:hAnsi="仿宋_GB2312" w:cs="仿宋_GB2312" w:hint="eastAsia"/>
          <w:snapToGrid w:val="0"/>
          <w:color w:val="000000"/>
          <w:spacing w:val="-2"/>
          <w:kern w:val="0"/>
          <w:sz w:val="32"/>
          <w:szCs w:val="32"/>
        </w:rPr>
        <w:t>作为制定复核工作方案和开展复核工作的参考。</w:t>
      </w:r>
    </w:p>
    <w:p w:rsidR="00216E9F" w:rsidRDefault="00AC0558">
      <w:pPr>
        <w:widowControl/>
        <w:kinsoku w:val="0"/>
        <w:autoSpaceDE w:val="0"/>
        <w:autoSpaceDN w:val="0"/>
        <w:adjustRightInd w:val="0"/>
        <w:snapToGrid w:val="0"/>
        <w:spacing w:before="317" w:line="520" w:lineRule="exact"/>
        <w:ind w:firstLine="692"/>
        <w:jc w:val="left"/>
        <w:textAlignment w:val="baseline"/>
        <w:rPr>
          <w:rFonts w:ascii="仿宋_GB2312" w:eastAsia="仿宋_GB2312" w:hAnsi="仿宋_GB2312" w:cs="仿宋_GB2312"/>
          <w:snapToGrid w:val="0"/>
          <w:color w:val="000000"/>
          <w:spacing w:val="-3"/>
          <w:kern w:val="0"/>
          <w:sz w:val="32"/>
          <w:szCs w:val="32"/>
        </w:rPr>
      </w:pPr>
      <w:r>
        <w:rPr>
          <w:rFonts w:ascii="仿宋_GB2312" w:eastAsia="仿宋_GB2312" w:hAnsi="仿宋_GB2312" w:cs="仿宋_GB2312" w:hint="eastAsia"/>
          <w:noProof/>
          <w:snapToGrid w:val="0"/>
          <w:color w:val="000000"/>
          <w:kern w:val="0"/>
          <w:szCs w:val="21"/>
        </w:rPr>
        <w:drawing>
          <wp:anchor distT="0" distB="0" distL="0" distR="0" simplePos="0" relativeHeight="251658240" behindDoc="0" locked="0" layoutInCell="0" allowOverlap="1">
            <wp:simplePos x="0" y="0"/>
            <wp:positionH relativeFrom="page">
              <wp:posOffset>5252085</wp:posOffset>
            </wp:positionH>
            <wp:positionV relativeFrom="page">
              <wp:posOffset>8218805</wp:posOffset>
            </wp:positionV>
            <wp:extent cx="1428750" cy="14287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19"/>
                    <a:stretch>
                      <a:fillRect/>
                    </a:stretch>
                  </pic:blipFill>
                  <pic:spPr>
                    <a:xfrm>
                      <a:off x="0" y="0"/>
                      <a:ext cx="1428749" cy="1428749"/>
                    </a:xfrm>
                    <a:prstGeom prst="rect">
                      <a:avLst/>
                    </a:prstGeom>
                  </pic:spPr>
                </pic:pic>
              </a:graphicData>
            </a:graphic>
          </wp:anchor>
        </w:drawing>
      </w:r>
      <w:r>
        <w:rPr>
          <w:rFonts w:ascii="仿宋_GB2312" w:eastAsia="仿宋_GB2312" w:hAnsi="仿宋_GB2312" w:cs="仿宋_GB2312" w:hint="eastAsia"/>
          <w:snapToGrid w:val="0"/>
          <w:color w:val="000000"/>
          <w:spacing w:val="-3"/>
          <w:kern w:val="0"/>
          <w:sz w:val="32"/>
          <w:szCs w:val="32"/>
        </w:rPr>
        <w:t>附件：1.高等职业院校内部质量保证体系诊断与改进复核</w:t>
      </w:r>
    </w:p>
    <w:p w:rsidR="00216E9F" w:rsidRDefault="00AC0558">
      <w:pPr>
        <w:widowControl/>
        <w:kinsoku w:val="0"/>
        <w:autoSpaceDE w:val="0"/>
        <w:autoSpaceDN w:val="0"/>
        <w:adjustRightInd w:val="0"/>
        <w:snapToGrid w:val="0"/>
        <w:spacing w:before="317" w:line="520" w:lineRule="exact"/>
        <w:ind w:firstLine="692"/>
        <w:jc w:val="left"/>
        <w:textAlignment w:val="baseline"/>
        <w:rPr>
          <w:rFonts w:ascii="仿宋_GB2312" w:eastAsia="仿宋_GB2312" w:hAnsi="仿宋_GB2312" w:cs="仿宋_GB2312"/>
          <w:snapToGrid w:val="0"/>
          <w:color w:val="000000"/>
          <w:spacing w:val="-3"/>
          <w:kern w:val="0"/>
          <w:sz w:val="32"/>
          <w:szCs w:val="32"/>
        </w:rPr>
      </w:pPr>
      <w:r>
        <w:rPr>
          <w:rFonts w:ascii="仿宋_GB2312" w:eastAsia="仿宋_GB2312" w:hAnsi="仿宋_GB2312" w:cs="仿宋_GB2312" w:hint="eastAsia"/>
          <w:snapToGrid w:val="0"/>
          <w:color w:val="000000"/>
          <w:spacing w:val="-21"/>
          <w:kern w:val="0"/>
          <w:sz w:val="32"/>
          <w:szCs w:val="32"/>
        </w:rPr>
        <w:t>工作指引</w:t>
      </w:r>
      <w:r>
        <w:rPr>
          <w:rFonts w:ascii="仿宋_GB2312" w:eastAsia="仿宋_GB2312" w:hAnsi="仿宋_GB2312" w:cs="仿宋_GB2312" w:hint="eastAsia"/>
          <w:snapToGrid w:val="0"/>
          <w:color w:val="000000"/>
          <w:spacing w:val="23"/>
          <w:kern w:val="0"/>
          <w:sz w:val="32"/>
          <w:szCs w:val="32"/>
        </w:rPr>
        <w:t xml:space="preserve"> </w:t>
      </w:r>
      <w:r>
        <w:rPr>
          <w:rFonts w:ascii="仿宋_GB2312" w:eastAsia="仿宋_GB2312" w:hAnsi="仿宋_GB2312" w:cs="仿宋_GB2312" w:hint="eastAsia"/>
          <w:snapToGrid w:val="0"/>
          <w:color w:val="000000"/>
          <w:spacing w:val="-21"/>
          <w:kern w:val="0"/>
          <w:sz w:val="32"/>
          <w:szCs w:val="32"/>
        </w:rPr>
        <w:t>（试行）</w:t>
      </w:r>
      <w:r>
        <w:rPr>
          <w:rFonts w:ascii="仿宋_GB2312" w:eastAsia="仿宋_GB2312" w:hAnsi="仿宋_GB2312" w:cs="仿宋_GB2312" w:hint="eastAsia"/>
          <w:snapToGrid w:val="0"/>
          <w:color w:val="000000"/>
          <w:spacing w:val="-3"/>
          <w:kern w:val="0"/>
          <w:sz w:val="32"/>
          <w:szCs w:val="32"/>
        </w:rPr>
        <w:t>全国职业院校教学工作</w:t>
      </w:r>
      <w:r>
        <w:rPr>
          <w:rFonts w:ascii="仿宋_GB2312" w:eastAsia="仿宋_GB2312" w:hAnsi="仿宋_GB2312" w:cs="仿宋_GB2312" w:hint="eastAsia"/>
          <w:snapToGrid w:val="0"/>
          <w:color w:val="000000"/>
          <w:spacing w:val="-140"/>
          <w:kern w:val="0"/>
          <w:sz w:val="32"/>
          <w:szCs w:val="32"/>
        </w:rPr>
        <w:t xml:space="preserve"> </w:t>
      </w:r>
      <w:r>
        <w:rPr>
          <w:rFonts w:ascii="仿宋_GB2312" w:eastAsia="仿宋_GB2312" w:hAnsi="仿宋_GB2312" w:cs="仿宋_GB2312" w:hint="eastAsia"/>
          <w:snapToGrid w:val="0"/>
          <w:color w:val="000000"/>
          <w:spacing w:val="-3"/>
          <w:kern w:val="0"/>
          <w:sz w:val="32"/>
          <w:szCs w:val="32"/>
        </w:rPr>
        <w:t>诊断与改进专家委员会</w:t>
      </w:r>
    </w:p>
    <w:p w:rsidR="00216E9F" w:rsidRDefault="00AC0558">
      <w:pPr>
        <w:widowControl/>
        <w:kinsoku w:val="0"/>
        <w:autoSpaceDE w:val="0"/>
        <w:autoSpaceDN w:val="0"/>
        <w:adjustRightInd w:val="0"/>
        <w:snapToGrid w:val="0"/>
        <w:spacing w:before="207" w:line="520" w:lineRule="exact"/>
        <w:ind w:firstLineChars="2379" w:firstLine="7042"/>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12"/>
          <w:kern w:val="0"/>
          <w:sz w:val="32"/>
          <w:szCs w:val="32"/>
        </w:rPr>
        <w:t>2018</w:t>
      </w:r>
      <w:r>
        <w:rPr>
          <w:rFonts w:ascii="仿宋_GB2312" w:eastAsia="仿宋_GB2312" w:hAnsi="仿宋_GB2312" w:cs="仿宋_GB2312" w:hint="eastAsia"/>
          <w:snapToGrid w:val="0"/>
          <w:color w:val="000000"/>
          <w:spacing w:val="-55"/>
          <w:kern w:val="0"/>
          <w:sz w:val="32"/>
          <w:szCs w:val="32"/>
        </w:rPr>
        <w:t xml:space="preserve"> </w:t>
      </w:r>
      <w:r>
        <w:rPr>
          <w:rFonts w:ascii="仿宋_GB2312" w:eastAsia="仿宋_GB2312" w:hAnsi="仿宋_GB2312" w:cs="仿宋_GB2312" w:hint="eastAsia"/>
          <w:snapToGrid w:val="0"/>
          <w:color w:val="000000"/>
          <w:spacing w:val="-12"/>
          <w:kern w:val="0"/>
          <w:sz w:val="32"/>
          <w:szCs w:val="32"/>
        </w:rPr>
        <w:t>年</w:t>
      </w:r>
      <w:r>
        <w:rPr>
          <w:rFonts w:ascii="仿宋_GB2312" w:eastAsia="仿宋_GB2312" w:hAnsi="仿宋_GB2312" w:cs="仿宋_GB2312" w:hint="eastAsia"/>
          <w:snapToGrid w:val="0"/>
          <w:color w:val="000000"/>
          <w:spacing w:val="-46"/>
          <w:kern w:val="0"/>
          <w:sz w:val="32"/>
          <w:szCs w:val="32"/>
        </w:rPr>
        <w:t xml:space="preserve"> </w:t>
      </w:r>
      <w:r>
        <w:rPr>
          <w:rFonts w:ascii="仿宋_GB2312" w:eastAsia="仿宋_GB2312" w:hAnsi="仿宋_GB2312" w:cs="仿宋_GB2312" w:hint="eastAsia"/>
          <w:snapToGrid w:val="0"/>
          <w:color w:val="000000"/>
          <w:spacing w:val="-12"/>
          <w:kern w:val="0"/>
          <w:sz w:val="32"/>
          <w:szCs w:val="32"/>
        </w:rPr>
        <w:t>12</w:t>
      </w:r>
      <w:r>
        <w:rPr>
          <w:rFonts w:ascii="仿宋_GB2312" w:eastAsia="仿宋_GB2312" w:hAnsi="仿宋_GB2312" w:cs="仿宋_GB2312" w:hint="eastAsia"/>
          <w:snapToGrid w:val="0"/>
          <w:color w:val="000000"/>
          <w:spacing w:val="-48"/>
          <w:kern w:val="0"/>
          <w:sz w:val="32"/>
          <w:szCs w:val="32"/>
        </w:rPr>
        <w:t xml:space="preserve"> </w:t>
      </w:r>
      <w:r>
        <w:rPr>
          <w:rFonts w:ascii="仿宋_GB2312" w:eastAsia="仿宋_GB2312" w:hAnsi="仿宋_GB2312" w:cs="仿宋_GB2312" w:hint="eastAsia"/>
          <w:snapToGrid w:val="0"/>
          <w:color w:val="000000"/>
          <w:spacing w:val="-12"/>
          <w:kern w:val="0"/>
          <w:sz w:val="32"/>
          <w:szCs w:val="32"/>
        </w:rPr>
        <w:t>月</w:t>
      </w:r>
      <w:r>
        <w:rPr>
          <w:rFonts w:ascii="仿宋_GB2312" w:eastAsia="仿宋_GB2312" w:hAnsi="仿宋_GB2312" w:cs="仿宋_GB2312" w:hint="eastAsia"/>
          <w:snapToGrid w:val="0"/>
          <w:color w:val="000000"/>
          <w:spacing w:val="-66"/>
          <w:kern w:val="0"/>
          <w:sz w:val="32"/>
          <w:szCs w:val="32"/>
        </w:rPr>
        <w:t xml:space="preserve"> </w:t>
      </w:r>
      <w:r>
        <w:rPr>
          <w:rFonts w:ascii="仿宋_GB2312" w:eastAsia="仿宋_GB2312" w:hAnsi="仿宋_GB2312" w:cs="仿宋_GB2312" w:hint="eastAsia"/>
          <w:snapToGrid w:val="0"/>
          <w:color w:val="000000"/>
          <w:spacing w:val="-12"/>
          <w:kern w:val="0"/>
          <w:sz w:val="32"/>
          <w:szCs w:val="32"/>
        </w:rPr>
        <w:t>29</w:t>
      </w:r>
      <w:r>
        <w:rPr>
          <w:rFonts w:ascii="仿宋_GB2312" w:eastAsia="仿宋_GB2312" w:hAnsi="仿宋_GB2312" w:cs="仿宋_GB2312" w:hint="eastAsia"/>
          <w:snapToGrid w:val="0"/>
          <w:color w:val="000000"/>
          <w:spacing w:val="4"/>
          <w:kern w:val="0"/>
          <w:sz w:val="32"/>
          <w:szCs w:val="32"/>
        </w:rPr>
        <w:t xml:space="preserve"> </w:t>
      </w:r>
      <w:r>
        <w:rPr>
          <w:rFonts w:ascii="仿宋_GB2312" w:eastAsia="仿宋_GB2312" w:hAnsi="仿宋_GB2312" w:cs="仿宋_GB2312" w:hint="eastAsia"/>
          <w:snapToGrid w:val="0"/>
          <w:color w:val="000000"/>
          <w:spacing w:val="-12"/>
          <w:kern w:val="0"/>
          <w:sz w:val="32"/>
          <w:szCs w:val="32"/>
        </w:rPr>
        <w:t>日</w:t>
      </w:r>
    </w:p>
    <w:p w:rsidR="00216E9F" w:rsidRDefault="00216E9F">
      <w:pPr>
        <w:widowControl/>
        <w:kinsoku w:val="0"/>
        <w:autoSpaceDE w:val="0"/>
        <w:autoSpaceDN w:val="0"/>
        <w:adjustRightInd w:val="0"/>
        <w:snapToGrid w:val="0"/>
        <w:spacing w:line="520" w:lineRule="exact"/>
        <w:jc w:val="left"/>
        <w:textAlignment w:val="baseline"/>
        <w:rPr>
          <w:rFonts w:ascii="仿宋_GB2312" w:eastAsia="仿宋_GB2312" w:hAnsi="仿宋_GB2312" w:cs="仿宋_GB2312"/>
          <w:snapToGrid w:val="0"/>
          <w:color w:val="000000"/>
          <w:kern w:val="0"/>
          <w:szCs w:val="21"/>
        </w:rPr>
        <w:sectPr w:rsidR="00216E9F" w:rsidSect="001E55B5">
          <w:footerReference w:type="default" r:id="rId20"/>
          <w:pgSz w:w="11907" w:h="16839"/>
          <w:pgMar w:top="1440" w:right="1080" w:bottom="1440" w:left="1080" w:header="0" w:footer="1020" w:gutter="0"/>
          <w:cols w:space="720"/>
        </w:sectPr>
      </w:pPr>
    </w:p>
    <w:p w:rsidR="00216E9F" w:rsidRDefault="00AC0558">
      <w:pPr>
        <w:widowControl/>
        <w:kinsoku w:val="0"/>
        <w:autoSpaceDE w:val="0"/>
        <w:autoSpaceDN w:val="0"/>
        <w:adjustRightInd w:val="0"/>
        <w:snapToGrid w:val="0"/>
        <w:spacing w:before="135" w:line="204" w:lineRule="auto"/>
        <w:ind w:firstLine="44"/>
        <w:jc w:val="left"/>
        <w:textAlignment w:val="baseline"/>
        <w:outlineLvl w:val="0"/>
        <w:rPr>
          <w:rFonts w:ascii="黑体" w:eastAsia="黑体" w:hAnsi="黑体" w:cs="黑体"/>
          <w:snapToGrid w:val="0"/>
          <w:color w:val="000000"/>
          <w:kern w:val="0"/>
          <w:sz w:val="32"/>
          <w:szCs w:val="32"/>
        </w:rPr>
      </w:pPr>
      <w:bookmarkStart w:id="131" w:name="_Toc29976"/>
      <w:r>
        <w:rPr>
          <w:rFonts w:ascii="黑体" w:eastAsia="黑体" w:hAnsi="黑体" w:cs="黑体"/>
          <w:snapToGrid w:val="0"/>
          <w:color w:val="000000"/>
          <w:spacing w:val="-15"/>
          <w:kern w:val="0"/>
          <w:sz w:val="32"/>
          <w:szCs w:val="32"/>
        </w:rPr>
        <w:lastRenderedPageBreak/>
        <w:t>附件</w:t>
      </w:r>
      <w:r>
        <w:rPr>
          <w:rFonts w:ascii="黑体" w:eastAsia="黑体" w:hAnsi="黑体" w:cs="黑体" w:hint="eastAsia"/>
          <w:snapToGrid w:val="0"/>
          <w:color w:val="000000"/>
          <w:spacing w:val="-15"/>
          <w:kern w:val="0"/>
          <w:sz w:val="32"/>
          <w:szCs w:val="32"/>
        </w:rPr>
        <w:t>1：</w:t>
      </w:r>
      <w:bookmarkEnd w:id="131"/>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AC0558">
      <w:pPr>
        <w:widowControl/>
        <w:kinsoku w:val="0"/>
        <w:autoSpaceDE w:val="0"/>
        <w:autoSpaceDN w:val="0"/>
        <w:adjustRightInd w:val="0"/>
        <w:snapToGrid w:val="0"/>
        <w:spacing w:before="223" w:line="204" w:lineRule="auto"/>
        <w:jc w:val="center"/>
        <w:textAlignment w:val="baseline"/>
        <w:outlineLvl w:val="1"/>
        <w:rPr>
          <w:rFonts w:ascii="方正小标宋简体" w:eastAsia="方正小标宋简体" w:hAnsi="方正小标宋简体" w:cs="方正小标宋简体"/>
          <w:snapToGrid w:val="0"/>
          <w:color w:val="000000"/>
          <w:kern w:val="0"/>
          <w:sz w:val="44"/>
          <w:szCs w:val="44"/>
        </w:rPr>
      </w:pPr>
      <w:bookmarkStart w:id="132" w:name="_Toc4145"/>
      <w:bookmarkStart w:id="133" w:name="_Toc20642"/>
      <w:r>
        <w:rPr>
          <w:rFonts w:ascii="方正小标宋简体" w:eastAsia="方正小标宋简体" w:hAnsi="方正小标宋简体" w:cs="方正小标宋简体" w:hint="eastAsia"/>
          <w:snapToGrid w:val="0"/>
          <w:color w:val="000000"/>
          <w:spacing w:val="-2"/>
          <w:kern w:val="0"/>
          <w:sz w:val="44"/>
          <w:szCs w:val="44"/>
        </w:rPr>
        <w:t>高等职业院校内部质量保证体系诊断</w:t>
      </w:r>
      <w:bookmarkEnd w:id="132"/>
      <w:bookmarkEnd w:id="133"/>
    </w:p>
    <w:p w:rsidR="00216E9F" w:rsidRDefault="00AC0558">
      <w:pPr>
        <w:widowControl/>
        <w:kinsoku w:val="0"/>
        <w:autoSpaceDE w:val="0"/>
        <w:autoSpaceDN w:val="0"/>
        <w:adjustRightInd w:val="0"/>
        <w:snapToGrid w:val="0"/>
        <w:spacing w:before="135" w:line="204" w:lineRule="auto"/>
        <w:jc w:val="center"/>
        <w:textAlignment w:val="baseline"/>
        <w:outlineLvl w:val="1"/>
        <w:rPr>
          <w:rFonts w:ascii="方正小标宋简体" w:eastAsia="方正小标宋简体" w:hAnsi="方正小标宋简体" w:cs="方正小标宋简体"/>
          <w:snapToGrid w:val="0"/>
          <w:color w:val="000000"/>
          <w:kern w:val="0"/>
          <w:sz w:val="44"/>
          <w:szCs w:val="44"/>
        </w:rPr>
      </w:pPr>
      <w:bookmarkStart w:id="134" w:name="_Toc1592"/>
      <w:bookmarkStart w:id="135" w:name="_Toc1357"/>
      <w:r>
        <w:rPr>
          <w:rFonts w:ascii="方正小标宋简体" w:eastAsia="方正小标宋简体" w:hAnsi="方正小标宋简体" w:cs="方正小标宋简体" w:hint="eastAsia"/>
          <w:snapToGrid w:val="0"/>
          <w:color w:val="000000"/>
          <w:spacing w:val="-13"/>
          <w:kern w:val="0"/>
          <w:sz w:val="44"/>
          <w:szCs w:val="44"/>
        </w:rPr>
        <w:t>与改进复核工作指引</w:t>
      </w:r>
      <w:r>
        <w:rPr>
          <w:rFonts w:ascii="方正小标宋简体" w:eastAsia="方正小标宋简体" w:hAnsi="方正小标宋简体" w:cs="方正小标宋简体" w:hint="eastAsia"/>
          <w:snapToGrid w:val="0"/>
          <w:color w:val="000000"/>
          <w:spacing w:val="-84"/>
          <w:kern w:val="0"/>
          <w:sz w:val="44"/>
          <w:szCs w:val="44"/>
        </w:rPr>
        <w:t xml:space="preserve"> </w:t>
      </w:r>
      <w:r>
        <w:rPr>
          <w:rFonts w:ascii="方正小标宋简体" w:eastAsia="方正小标宋简体" w:hAnsi="方正小标宋简体" w:cs="方正小标宋简体" w:hint="eastAsia"/>
          <w:snapToGrid w:val="0"/>
          <w:color w:val="000000"/>
          <w:spacing w:val="-13"/>
          <w:kern w:val="0"/>
          <w:sz w:val="44"/>
          <w:szCs w:val="44"/>
        </w:rPr>
        <w:t>（试行）</w:t>
      </w:r>
      <w:bookmarkEnd w:id="134"/>
      <w:bookmarkEnd w:id="135"/>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AC0558">
      <w:pPr>
        <w:widowControl/>
        <w:kinsoku w:val="0"/>
        <w:autoSpaceDE w:val="0"/>
        <w:autoSpaceDN w:val="0"/>
        <w:adjustRightInd w:val="0"/>
        <w:snapToGrid w:val="0"/>
        <w:spacing w:before="266" w:line="520" w:lineRule="exact"/>
        <w:ind w:left="36" w:right="158" w:firstLine="654"/>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复核工作是职业院校教学工作诊断与改进制度的有机组成和重要保证。为整体把握复核工作方向、规范复核工作的基本内容和程序，特制定本复核工作指引。</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黑体" w:eastAsia="黑体" w:hAnsi="黑体" w:cs="黑体"/>
          <w:snapToGrid w:val="0"/>
          <w:color w:val="000000"/>
          <w:kern w:val="0"/>
          <w:sz w:val="32"/>
          <w:szCs w:val="32"/>
        </w:rPr>
      </w:pPr>
      <w:r>
        <w:rPr>
          <w:rFonts w:ascii="黑体" w:eastAsia="黑体" w:hAnsi="黑体" w:cs="黑体"/>
          <w:snapToGrid w:val="0"/>
          <w:color w:val="000000"/>
          <w:spacing w:val="-3"/>
          <w:kern w:val="0"/>
          <w:sz w:val="32"/>
          <w:szCs w:val="32"/>
        </w:rPr>
        <w:t>一、复核目的</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加强事中事后监管，把握诊改制度建设方向，突出高职院校质量保证主体的地位和责任，督促高职院校有效落实内部质量保证体系建设与运行实施方案（简称学校实施方案），以教育教学管理信息化平台（简称平台）建设为支撑，以诊改为手段，加快内部质量保证体系建设，建立常态化的自主保证人才培养质量机制，营造现代质量文化，不断提高师生员工的满意度和获得感，进一步提升办学水平和人才培养质量。</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黑体" w:eastAsia="黑体" w:hAnsi="黑体" w:cs="黑体"/>
          <w:snapToGrid w:val="0"/>
          <w:color w:val="000000"/>
          <w:kern w:val="0"/>
          <w:sz w:val="32"/>
          <w:szCs w:val="32"/>
        </w:rPr>
      </w:pPr>
      <w:r>
        <w:rPr>
          <w:rFonts w:ascii="黑体" w:eastAsia="黑体" w:hAnsi="黑体" w:cs="黑体"/>
          <w:snapToGrid w:val="0"/>
          <w:color w:val="000000"/>
          <w:spacing w:val="-3"/>
          <w:kern w:val="0"/>
          <w:sz w:val="32"/>
          <w:szCs w:val="32"/>
        </w:rPr>
        <w:t>二、基本原则</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复核工作以教育部诊改工作通知为指导，以学校实施方案为依据，以内部质量保证体系建设与运行为重点。</w:t>
      </w:r>
    </w:p>
    <w:p w:rsidR="00216E9F" w:rsidRDefault="00AC0558">
      <w:pPr>
        <w:widowControl/>
        <w:kinsoku w:val="0"/>
        <w:autoSpaceDE w:val="0"/>
        <w:autoSpaceDN w:val="0"/>
        <w:adjustRightInd w:val="0"/>
        <w:snapToGrid w:val="0"/>
        <w:spacing w:line="520" w:lineRule="exact"/>
        <w:ind w:left="41" w:firstLine="796"/>
        <w:jc w:val="left"/>
        <w:textAlignment w:val="baseline"/>
        <w:rPr>
          <w:rFonts w:ascii="仿宋_GB2312" w:eastAsia="仿宋_GB2312" w:hAnsi="宋体" w:cs="宋体"/>
          <w:kern w:val="0"/>
          <w:sz w:val="32"/>
          <w:szCs w:val="32"/>
        </w:rPr>
      </w:pPr>
      <w:r w:rsidRPr="00B90C30">
        <w:rPr>
          <w:rFonts w:ascii="楷体_GB2312" w:eastAsia="楷体_GB2312" w:hAnsi="宋体" w:cs="宋体" w:hint="eastAsia"/>
          <w:b/>
          <w:kern w:val="0"/>
          <w:sz w:val="32"/>
          <w:szCs w:val="32"/>
        </w:rPr>
        <w:t>（一） 聚焦核心要素。</w:t>
      </w:r>
      <w:r>
        <w:rPr>
          <w:rFonts w:ascii="仿宋_GB2312" w:eastAsia="仿宋_GB2312" w:hAnsi="宋体" w:cs="宋体" w:hint="eastAsia"/>
          <w:kern w:val="0"/>
          <w:sz w:val="32"/>
          <w:szCs w:val="32"/>
        </w:rPr>
        <w:t>坚持以学校诊改工作为基础，聚焦学校、专业、课程、教师、学生不同层面（简称五个层面）的目标与标准、监测与预警、诊断与改进的机制建设和运行情况。</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sidRPr="00B90C30">
        <w:rPr>
          <w:rFonts w:ascii="楷体_GB2312" w:eastAsia="楷体_GB2312" w:hAnsi="宋体" w:cs="宋体" w:hint="eastAsia"/>
          <w:b/>
          <w:kern w:val="0"/>
          <w:sz w:val="32"/>
          <w:szCs w:val="32"/>
        </w:rPr>
        <w:t>（二）关注诊改轨迹。</w:t>
      </w:r>
      <w:r>
        <w:rPr>
          <w:rFonts w:ascii="仿宋_GB2312" w:eastAsia="仿宋_GB2312" w:hAnsi="宋体" w:cs="宋体" w:hint="eastAsia"/>
          <w:kern w:val="0"/>
          <w:sz w:val="32"/>
          <w:szCs w:val="32"/>
        </w:rPr>
        <w:t>坚持数据分析与实际调研相结合，基于学校平台数据分析，以轨迹变化为关注点，辅以实际调查研究，做出与事实相符的判断。</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sidRPr="00B90C30">
        <w:rPr>
          <w:rFonts w:ascii="楷体_GB2312" w:eastAsia="楷体_GB2312" w:hAnsi="宋体" w:cs="宋体" w:hint="eastAsia"/>
          <w:b/>
          <w:kern w:val="0"/>
          <w:sz w:val="32"/>
          <w:szCs w:val="32"/>
        </w:rPr>
        <w:lastRenderedPageBreak/>
        <w:t>（三）尊重校本特色。</w:t>
      </w:r>
      <w:r>
        <w:rPr>
          <w:rFonts w:ascii="仿宋_GB2312" w:eastAsia="仿宋_GB2312" w:hAnsi="宋体" w:cs="宋体" w:hint="eastAsia"/>
          <w:kern w:val="0"/>
          <w:sz w:val="32"/>
          <w:szCs w:val="32"/>
        </w:rPr>
        <w:t>坚持一校一策，尊重学校的历史文化和办学自主权，针对学校当前发展阶段和发展目标，引导学校科学定位、服务发展、促进就业，进一步完善有效可行的诊改工作实施方案。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黑体" w:eastAsia="黑体" w:hAnsi="黑体" w:cs="黑体"/>
          <w:snapToGrid w:val="0"/>
          <w:color w:val="000000"/>
          <w:spacing w:val="-4"/>
          <w:kern w:val="0"/>
          <w:sz w:val="32"/>
          <w:szCs w:val="32"/>
        </w:rPr>
        <w:t>三、复核内容</w:t>
      </w:r>
    </w:p>
    <w:p w:rsidR="00216E9F" w:rsidRPr="00B90C30"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_GB2312" w:cs="楷体_GB2312"/>
          <w:b/>
          <w:bCs/>
          <w:kern w:val="0"/>
          <w:sz w:val="32"/>
          <w:szCs w:val="32"/>
        </w:rPr>
      </w:pPr>
      <w:r w:rsidRPr="00B90C30">
        <w:rPr>
          <w:rFonts w:ascii="楷体_GB2312" w:eastAsia="楷体_GB2312" w:hAnsi="楷体_GB2312" w:cs="楷体_GB2312" w:hint="eastAsia"/>
          <w:b/>
          <w:bCs/>
          <w:snapToGrid w:val="0"/>
          <w:color w:val="000000"/>
          <w:spacing w:val="-15"/>
          <w:kern w:val="0"/>
          <w:sz w:val="32"/>
          <w:szCs w:val="32"/>
        </w:rPr>
        <w:t>（</w:t>
      </w:r>
      <w:r w:rsidRPr="00B90C30">
        <w:rPr>
          <w:rFonts w:ascii="楷体_GB2312" w:eastAsia="楷体_GB2312" w:hAnsi="楷体_GB2312" w:cs="楷体_GB2312" w:hint="eastAsia"/>
          <w:b/>
          <w:bCs/>
          <w:kern w:val="0"/>
          <w:sz w:val="32"/>
          <w:szCs w:val="32"/>
        </w:rPr>
        <w:t>一）内部质量保证体系建设与运行</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复核目标链与标准链（简称两链）的科学性、系统性、可行性、实施情况及成效。复核五个层面</w:t>
      </w:r>
      <w:r>
        <w:rPr>
          <w:rFonts w:ascii="仿宋_GB2312" w:eastAsia="仿宋_GB2312" w:hAnsi="宋体" w:cs="宋体"/>
          <w:kern w:val="0"/>
          <w:sz w:val="32"/>
          <w:szCs w:val="32"/>
        </w:rPr>
        <w:t>“</w:t>
      </w:r>
      <w:r>
        <w:rPr>
          <w:rFonts w:ascii="仿宋_GB2312" w:eastAsia="仿宋_GB2312" w:hAnsi="宋体" w:cs="宋体"/>
          <w:kern w:val="0"/>
          <w:sz w:val="32"/>
          <w:szCs w:val="32"/>
        </w:rPr>
        <w:t>8</w:t>
      </w:r>
      <w:r>
        <w:rPr>
          <w:rFonts w:ascii="仿宋_GB2312" w:eastAsia="仿宋_GB2312" w:hAnsi="宋体" w:cs="宋体" w:hint="eastAsia"/>
          <w:kern w:val="0"/>
          <w:sz w:val="32"/>
          <w:szCs w:val="32"/>
        </w:rPr>
        <w:t>字形质量改进螺旋</w:t>
      </w:r>
      <w:r>
        <w:rPr>
          <w:rFonts w:ascii="仿宋_GB2312" w:eastAsia="仿宋_GB2312" w:hAnsi="宋体" w:cs="宋体"/>
          <w:kern w:val="0"/>
          <w:sz w:val="32"/>
          <w:szCs w:val="32"/>
        </w:rPr>
        <w:t>”</w:t>
      </w:r>
      <w:r>
        <w:rPr>
          <w:rFonts w:ascii="仿宋_GB2312" w:eastAsia="仿宋_GB2312" w:hAnsi="宋体" w:cs="宋体" w:hint="eastAsia"/>
          <w:kern w:val="0"/>
          <w:sz w:val="32"/>
          <w:szCs w:val="32"/>
        </w:rPr>
        <w:t>（简称螺旋）</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建设的科学性、覆盖面、可行性、实施情况及成效。复核学校质量文化与机制引擎（简称引擎）驱动与运行情况及成效。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两链打造与实施</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1</w:t>
      </w:r>
      <w:r>
        <w:rPr>
          <w:rFonts w:ascii="仿宋_GB2312" w:eastAsia="仿宋_GB2312" w:hAnsi="宋体" w:cs="宋体" w:hint="eastAsia"/>
          <w:kern w:val="0"/>
          <w:sz w:val="32"/>
          <w:szCs w:val="32"/>
        </w:rPr>
        <w:t>）学校发展规划是否成体系，学校发展目标是否传递至专业、课程、教师层面，目标是否上下衔接成链。学校机构职责是否明确，是否建立岗位工作标准，标准和制度执行是否有有效机制。</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2</w:t>
      </w:r>
      <w:r>
        <w:rPr>
          <w:rFonts w:ascii="仿宋_GB2312" w:eastAsia="仿宋_GB2312" w:hAnsi="宋体" w:cs="宋体" w:hint="eastAsia"/>
          <w:kern w:val="0"/>
          <w:sz w:val="32"/>
          <w:szCs w:val="32"/>
        </w:rPr>
        <w:t>）专业建设规划目标、标准是否与学校规划契合，是否与自身基础适切。目标与标准是否明确、具体、可检测。</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3</w:t>
      </w:r>
      <w:r>
        <w:rPr>
          <w:rFonts w:ascii="仿宋_GB2312" w:eastAsia="仿宋_GB2312" w:hAnsi="宋体" w:cs="宋体" w:hint="eastAsia"/>
          <w:kern w:val="0"/>
          <w:sz w:val="32"/>
          <w:szCs w:val="32"/>
        </w:rPr>
        <w:t>）课程建设规划目标、标准是否与专业建设规划契合，是否与自身基础适切。目标与标准是否明确、具体、可检测。</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4</w:t>
      </w:r>
      <w:r>
        <w:rPr>
          <w:rFonts w:ascii="仿宋_GB2312" w:eastAsia="仿宋_GB2312" w:hAnsi="宋体" w:cs="宋体" w:hint="eastAsia"/>
          <w:kern w:val="0"/>
          <w:sz w:val="32"/>
          <w:szCs w:val="32"/>
        </w:rPr>
        <w:t>）教师个人发展目标确定是否与学校师资队伍建设规划及专业建设规划等相关要求相适切，教师是否制定有个人发展计划及与之相应的目标与标准。目标与标准是否明确、具体、可检测，与自身基础适切。</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（5）学生是否制定有个人发展计划，个人发展目标是否与学校人才培养方案及素质教育相关要求相适切。学校是否建立指导学生制定个人发展计划的制度。</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螺旋建立与运行</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学校是否建有规划和年度目标任务分解、实施、诊断、改进的运行机制。实施过程是否有监测预警和改进机制，方法与手段是否便捷可操作。是否建立学校各组织机构履行职责的诊改制度，方法与手段是否可操作，是否有效运行。</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（2）是否建立专业、课程建设与课程教学质量的诊改运行制度， 诊改内容是否有助于目标达成，诊改周期是否合理，诊改方法与手段是否便捷可操作。</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（3）是否建立教师个人发展自我诊改制度，周期是否合理，方法是否便捷可操作。</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（4） 学校是否引导学生进行自我诊改，周期是否合理，方法是否便捷可操作。</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5</w:t>
      </w:r>
      <w:r>
        <w:rPr>
          <w:rFonts w:ascii="仿宋_GB2312" w:eastAsia="仿宋_GB2312" w:hAnsi="宋体" w:cs="宋体" w:hint="eastAsia"/>
          <w:kern w:val="0"/>
          <w:sz w:val="32"/>
          <w:szCs w:val="32"/>
        </w:rPr>
        <w:t>）五个层面的诊断结论是否依据数据和事实获得，自我诊断报告的陈述是否明确具体，改进措施是否有效。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引擎驱动与成效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1</w:t>
      </w:r>
      <w:r>
        <w:rPr>
          <w:rFonts w:ascii="仿宋_GB2312" w:eastAsia="仿宋_GB2312" w:hAnsi="宋体" w:cs="宋体" w:hint="eastAsia"/>
          <w:kern w:val="0"/>
          <w:sz w:val="32"/>
          <w:szCs w:val="32"/>
        </w:rPr>
        <w:t>）学校领导是否重视诊改，扎实推进，师生员工是否普遍接受诊改理念，并落实于自觉行动中。</w:t>
      </w:r>
    </w:p>
    <w:p w:rsidR="00216E9F" w:rsidRDefault="00AC0558">
      <w:pPr>
        <w:widowControl/>
        <w:kinsoku w:val="0"/>
        <w:autoSpaceDE w:val="0"/>
        <w:autoSpaceDN w:val="0"/>
        <w:adjustRightInd w:val="0"/>
        <w:snapToGrid w:val="0"/>
        <w:spacing w:line="520" w:lineRule="exact"/>
        <w:ind w:left="40" w:right="11" w:firstLine="795"/>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2</w:t>
      </w:r>
      <w:r>
        <w:rPr>
          <w:rFonts w:ascii="仿宋_GB2312" w:eastAsia="仿宋_GB2312" w:hAnsi="宋体" w:cs="宋体" w:hint="eastAsia"/>
          <w:kern w:val="0"/>
          <w:sz w:val="32"/>
          <w:szCs w:val="32"/>
        </w:rPr>
        <w:t>）学校是否建立与内部质量保证体系相适应的考核激励制度，</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将考核与自我诊改相结合，体现以外部监管为主向以自我诊改为主转变的走向。</w:t>
      </w:r>
    </w:p>
    <w:p w:rsidR="00216E9F" w:rsidRDefault="00AC0558">
      <w:pPr>
        <w:widowControl/>
        <w:kinsoku w:val="0"/>
        <w:autoSpaceDE w:val="0"/>
        <w:autoSpaceDN w:val="0"/>
        <w:adjustRightInd w:val="0"/>
        <w:snapToGrid w:val="0"/>
        <w:spacing w:line="520" w:lineRule="exact"/>
        <w:ind w:left="61" w:right="11" w:firstLine="775"/>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3</w:t>
      </w:r>
      <w:r>
        <w:rPr>
          <w:rFonts w:ascii="仿宋_GB2312" w:eastAsia="仿宋_GB2312" w:hAnsi="宋体" w:cs="宋体" w:hint="eastAsia"/>
          <w:kern w:val="0"/>
          <w:sz w:val="32"/>
          <w:szCs w:val="32"/>
        </w:rPr>
        <w:t>）各个主体的自我诊改是否逐渐趋向常态化。师生员工对学校诊改工作是否满意和有获得感。</w:t>
      </w:r>
    </w:p>
    <w:p w:rsidR="00216E9F" w:rsidRPr="00B90C30"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 w:cs="楷体"/>
          <w:b/>
          <w:bCs/>
          <w:kern w:val="0"/>
          <w:sz w:val="32"/>
          <w:szCs w:val="32"/>
        </w:rPr>
      </w:pPr>
      <w:r w:rsidRPr="00B90C30">
        <w:rPr>
          <w:rFonts w:ascii="楷体_GB2312" w:eastAsia="楷体_GB2312" w:hAnsi="楷体" w:cs="楷体" w:hint="eastAsia"/>
          <w:b/>
          <w:bCs/>
          <w:kern w:val="0"/>
          <w:sz w:val="32"/>
          <w:szCs w:val="32"/>
        </w:rPr>
        <w:t>（二） 平台建设与应用</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复核学校平台对内部质量保证体系运行的支撑情况，重点复核平台的顶层设计、建设、应用及成效。</w:t>
      </w:r>
    </w:p>
    <w:p w:rsidR="00216E9F" w:rsidRDefault="00AC0558">
      <w:pPr>
        <w:widowControl/>
        <w:kinsoku w:val="0"/>
        <w:autoSpaceDE w:val="0"/>
        <w:autoSpaceDN w:val="0"/>
        <w:adjustRightInd w:val="0"/>
        <w:snapToGrid w:val="0"/>
        <w:spacing w:line="520" w:lineRule="exact"/>
        <w:ind w:left="64" w:right="16" w:firstLine="624"/>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学校是否按智能化要求对平台建设进行顶层设计，平台架构是否具有实时、常态化支撑学校诊改工作的功能：</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w:t>
      </w:r>
      <w:r>
        <w:rPr>
          <w:rFonts w:ascii="仿宋_GB2312" w:eastAsia="仿宋_GB2312" w:hAnsi="宋体" w:cs="宋体"/>
          <w:kern w:val="0"/>
          <w:sz w:val="32"/>
          <w:szCs w:val="32"/>
        </w:rPr>
        <w:t>1</w:t>
      </w:r>
      <w:r>
        <w:rPr>
          <w:rFonts w:ascii="仿宋_GB2312" w:eastAsia="仿宋_GB2312" w:hAnsi="宋体" w:cs="宋体" w:hint="eastAsia"/>
          <w:kern w:val="0"/>
          <w:sz w:val="32"/>
          <w:szCs w:val="32"/>
        </w:rPr>
        <w:t>）能够实现数据的源头、即时采集。</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2</w:t>
      </w:r>
      <w:r>
        <w:rPr>
          <w:rFonts w:ascii="仿宋_GB2312" w:eastAsia="仿宋_GB2312" w:hAnsi="宋体" w:cs="宋体" w:hint="eastAsia"/>
          <w:kern w:val="0"/>
          <w:sz w:val="32"/>
          <w:szCs w:val="32"/>
        </w:rPr>
        <w:t>）能够消除信息孤岛，实现数据的实时开放共享。</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3</w:t>
      </w:r>
      <w:r>
        <w:rPr>
          <w:rFonts w:ascii="仿宋_GB2312" w:eastAsia="仿宋_GB2312" w:hAnsi="宋体" w:cs="宋体" w:hint="eastAsia"/>
          <w:kern w:val="0"/>
          <w:sz w:val="32"/>
          <w:szCs w:val="32"/>
        </w:rPr>
        <w:t xml:space="preserve">）能够进行数据分析，并实时展现分析结果。 </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2.</w:t>
      </w:r>
      <w:r>
        <w:rPr>
          <w:rFonts w:ascii="仿宋_GB2312" w:eastAsia="仿宋_GB2312" w:hAnsi="宋体" w:cs="宋体" w:hint="eastAsia"/>
          <w:kern w:val="0"/>
          <w:sz w:val="32"/>
          <w:szCs w:val="32"/>
        </w:rPr>
        <w:t>学校是否按照顶层设计蓝图，扎实推进平台建设。</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spacing w:val="-20"/>
          <w:kern w:val="0"/>
          <w:sz w:val="32"/>
          <w:szCs w:val="32"/>
        </w:rPr>
      </w:pPr>
      <w:r>
        <w:rPr>
          <w:rFonts w:ascii="仿宋_GB2312" w:eastAsia="仿宋_GB2312" w:hAnsi="宋体" w:cs="宋体"/>
          <w:spacing w:val="-20"/>
          <w:kern w:val="0"/>
          <w:sz w:val="32"/>
          <w:szCs w:val="32"/>
        </w:rPr>
        <w:t>3.</w:t>
      </w:r>
      <w:r>
        <w:rPr>
          <w:rFonts w:ascii="仿宋_GB2312" w:eastAsia="仿宋_GB2312" w:hAnsi="宋体" w:cs="宋体" w:hint="eastAsia"/>
          <w:spacing w:val="-20"/>
          <w:kern w:val="0"/>
          <w:sz w:val="32"/>
          <w:szCs w:val="32"/>
        </w:rPr>
        <w:t>学校在数据分析、应用方面开展了哪些工作，取得了哪些成效。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黑体" w:eastAsia="黑体" w:hAnsi="黑体" w:cs="黑体"/>
          <w:snapToGrid w:val="0"/>
          <w:color w:val="000000"/>
          <w:kern w:val="0"/>
          <w:sz w:val="32"/>
          <w:szCs w:val="32"/>
        </w:rPr>
      </w:pPr>
      <w:r>
        <w:rPr>
          <w:rFonts w:ascii="黑体" w:eastAsia="黑体" w:hAnsi="黑体" w:cs="黑体"/>
          <w:snapToGrid w:val="0"/>
          <w:color w:val="000000"/>
          <w:spacing w:val="-6"/>
          <w:kern w:val="0"/>
          <w:sz w:val="32"/>
          <w:szCs w:val="32"/>
        </w:rPr>
        <w:t>四、复核程序</w:t>
      </w:r>
    </w:p>
    <w:p w:rsidR="00216E9F" w:rsidRPr="00B90C30"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_GB2312" w:cs="楷体_GB2312"/>
          <w:b/>
          <w:bCs/>
          <w:kern w:val="0"/>
          <w:sz w:val="32"/>
          <w:szCs w:val="32"/>
        </w:rPr>
      </w:pPr>
      <w:r w:rsidRPr="00B90C30">
        <w:rPr>
          <w:rFonts w:ascii="楷体_GB2312" w:eastAsia="楷体_GB2312" w:hAnsi="楷体_GB2312" w:cs="楷体_GB2312" w:hint="eastAsia"/>
          <w:b/>
          <w:bCs/>
          <w:kern w:val="0"/>
          <w:sz w:val="32"/>
          <w:szCs w:val="32"/>
        </w:rPr>
        <w:t>（一） 学校自我诊断</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宋体" w:eastAsia="宋体" w:hAnsi="宋体" w:cs="宋体"/>
          <w:snapToGrid w:val="0"/>
          <w:color w:val="000000"/>
          <w:spacing w:val="-3"/>
          <w:kern w:val="0"/>
          <w:sz w:val="32"/>
          <w:szCs w:val="32"/>
        </w:rPr>
      </w:pPr>
      <w:r>
        <w:rPr>
          <w:rFonts w:ascii="仿宋_GB2312" w:eastAsia="仿宋_GB2312" w:hAnsi="宋体" w:cs="宋体" w:hint="eastAsia"/>
          <w:kern w:val="0"/>
          <w:sz w:val="32"/>
          <w:szCs w:val="32"/>
        </w:rPr>
        <w:t>学校按照审核通过后公布的实施方案，建立了内部质量保证体系及诊改制度，并至少在三个以上层面开展了诊改工作的前提下，依据本指引明确的复核内容，逐项诊断，撰写学校内部质量保证体系自我诊断报告（参考格式见附件）</w:t>
      </w:r>
      <w:r>
        <w:rPr>
          <w:rFonts w:ascii="仿宋" w:eastAsia="仿宋" w:hAnsi="仿宋" w:cs="仿宋"/>
          <w:snapToGrid w:val="0"/>
          <w:color w:val="000000"/>
          <w:spacing w:val="-106"/>
          <w:kern w:val="0"/>
          <w:sz w:val="32"/>
          <w:szCs w:val="32"/>
        </w:rPr>
        <w:t xml:space="preserve"> </w:t>
      </w:r>
      <w:r>
        <w:rPr>
          <w:rFonts w:ascii="宋体" w:eastAsia="宋体" w:hAnsi="宋体" w:cs="宋体" w:hint="eastAsia"/>
          <w:snapToGrid w:val="0"/>
          <w:color w:val="000000"/>
          <w:spacing w:val="-3"/>
          <w:kern w:val="0"/>
          <w:sz w:val="32"/>
          <w:szCs w:val="32"/>
        </w:rPr>
        <w:t>。</w:t>
      </w:r>
    </w:p>
    <w:p w:rsidR="00216E9F" w:rsidRPr="00B90C30"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_GB2312" w:cs="楷体_GB2312"/>
          <w:b/>
          <w:bCs/>
          <w:kern w:val="0"/>
          <w:sz w:val="32"/>
          <w:szCs w:val="32"/>
        </w:rPr>
      </w:pPr>
      <w:r w:rsidRPr="00B90C30">
        <w:rPr>
          <w:rFonts w:ascii="楷体_GB2312" w:eastAsia="楷体_GB2312" w:hAnsi="楷体_GB2312" w:cs="楷体_GB2312" w:hint="eastAsia"/>
          <w:b/>
          <w:bCs/>
          <w:kern w:val="0"/>
          <w:sz w:val="32"/>
          <w:szCs w:val="32"/>
        </w:rPr>
        <w:t>（二） 学校申请复核</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全国诊改试点高职院校在达成实施方案目标任务和内部质量保证体系自我诊断的基础上，向全国诊改专委会（省级试点院校向省级诊改专委会）提出复核申请，并提供相关网站网址和学校平台登录账号。</w:t>
      </w:r>
    </w:p>
    <w:p w:rsidR="00216E9F" w:rsidRDefault="00AC0558">
      <w:pPr>
        <w:widowControl/>
        <w:kinsoku w:val="0"/>
        <w:autoSpaceDE w:val="0"/>
        <w:autoSpaceDN w:val="0"/>
        <w:adjustRightInd w:val="0"/>
        <w:snapToGrid w:val="0"/>
        <w:spacing w:before="2" w:line="520" w:lineRule="exact"/>
        <w:ind w:firstLine="837"/>
        <w:jc w:val="left"/>
        <w:textAlignment w:val="baseline"/>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 专委会制定计划</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全国诊改专委会根据全国试点院校申请，与省级教育行政部门协商（省级诊改专委会根据省级试点院校申请，报省级教育行政部门批准），制定复核工作计划邀请和培训复核专家。</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 专家组复核</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网上复核</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申请复核的学校按照工作计划，必须提前两周在学校相关网站或平台公布有关信息，包括学校实施方案、学校</w:t>
      </w:r>
      <w:r>
        <w:rPr>
          <w:rFonts w:ascii="仿宋_GB2312" w:eastAsia="仿宋_GB2312" w:hAnsi="宋体" w:cs="宋体"/>
          <w:kern w:val="0"/>
          <w:sz w:val="32"/>
          <w:szCs w:val="32"/>
        </w:rPr>
        <w:t>“</w:t>
      </w:r>
      <w:r>
        <w:rPr>
          <w:rFonts w:ascii="仿宋_GB2312" w:eastAsia="仿宋_GB2312" w:hAnsi="宋体" w:cs="宋体" w:hint="eastAsia"/>
          <w:kern w:val="0"/>
          <w:sz w:val="32"/>
          <w:szCs w:val="32"/>
        </w:rPr>
        <w:t>十三五</w:t>
      </w:r>
      <w:r>
        <w:rPr>
          <w:rFonts w:ascii="仿宋_GB2312" w:eastAsia="仿宋_GB2312" w:hAnsi="宋体" w:cs="宋体"/>
          <w:kern w:val="0"/>
          <w:sz w:val="32"/>
          <w:szCs w:val="32"/>
        </w:rPr>
        <w:t>”</w:t>
      </w:r>
      <w:r>
        <w:rPr>
          <w:rFonts w:ascii="仿宋_GB2312" w:eastAsia="仿宋_GB2312" w:hAnsi="宋体" w:cs="宋体" w:hint="eastAsia"/>
          <w:kern w:val="0"/>
          <w:sz w:val="32"/>
          <w:szCs w:val="32"/>
        </w:rPr>
        <w:t>事业发展规划、正在实施的专业建设规划及专业人才培养方案、正在实施的课程建设计划、平台建设方案、最近两年的人才培养质量年度报告、学</w:t>
      </w:r>
      <w:r>
        <w:rPr>
          <w:rFonts w:ascii="仿宋_GB2312" w:eastAsia="仿宋_GB2312" w:hAnsi="宋体" w:cs="宋体" w:hint="eastAsia"/>
          <w:kern w:val="0"/>
          <w:sz w:val="32"/>
          <w:szCs w:val="32"/>
        </w:rPr>
        <w:lastRenderedPageBreak/>
        <w:t>校内部质量保证体系自我诊断报告、内部质量保证体系建设与运行的制度、学校诊改工作汇报和推荐的</w:t>
      </w:r>
      <w:r>
        <w:rPr>
          <w:rFonts w:ascii="仿宋_GB2312" w:eastAsia="仿宋_GB2312" w:hAnsi="宋体" w:cs="宋体"/>
          <w:kern w:val="0"/>
          <w:sz w:val="32"/>
          <w:szCs w:val="32"/>
        </w:rPr>
        <w:t>6</w:t>
      </w:r>
      <w:r>
        <w:rPr>
          <w:rFonts w:ascii="仿宋_GB2312" w:eastAsia="仿宋_GB2312" w:hAnsi="宋体" w:cs="宋体" w:hint="eastAsia"/>
          <w:kern w:val="0"/>
          <w:sz w:val="32"/>
          <w:szCs w:val="32"/>
        </w:rPr>
        <w:t>个专业及</w:t>
      </w:r>
      <w:r>
        <w:rPr>
          <w:rFonts w:ascii="仿宋_GB2312" w:eastAsia="仿宋_GB2312" w:hAnsi="宋体" w:cs="宋体"/>
          <w:kern w:val="0"/>
          <w:sz w:val="32"/>
          <w:szCs w:val="32"/>
        </w:rPr>
        <w:t>12</w:t>
      </w:r>
      <w:r>
        <w:rPr>
          <w:rFonts w:ascii="仿宋_GB2312" w:eastAsia="仿宋_GB2312" w:hAnsi="宋体" w:cs="宋体" w:hint="eastAsia"/>
          <w:kern w:val="0"/>
          <w:sz w:val="32"/>
          <w:szCs w:val="32"/>
        </w:rPr>
        <w:t>门课程层面诊改工作汇报</w:t>
      </w:r>
      <w:r>
        <w:rPr>
          <w:rFonts w:ascii="仿宋_GB2312" w:eastAsia="仿宋_GB2312" w:hAnsi="宋体" w:cs="宋体"/>
          <w:kern w:val="0"/>
          <w:sz w:val="32"/>
          <w:szCs w:val="32"/>
        </w:rPr>
        <w:t xml:space="preserve"> PPT </w:t>
      </w:r>
      <w:r>
        <w:rPr>
          <w:rFonts w:ascii="仿宋_GB2312" w:eastAsia="仿宋_GB2312" w:hAnsi="宋体" w:cs="宋体" w:hint="eastAsia"/>
          <w:kern w:val="0"/>
          <w:sz w:val="32"/>
          <w:szCs w:val="32"/>
        </w:rPr>
        <w:t>。</w:t>
      </w:r>
    </w:p>
    <w:p w:rsidR="00216E9F" w:rsidRDefault="00AC0558">
      <w:pPr>
        <w:widowControl/>
        <w:kinsoku w:val="0"/>
        <w:autoSpaceDE w:val="0"/>
        <w:autoSpaceDN w:val="0"/>
        <w:adjustRightInd w:val="0"/>
        <w:snapToGrid w:val="0"/>
        <w:spacing w:before="32" w:line="520" w:lineRule="exact"/>
        <w:ind w:left="47" w:right="14" w:firstLine="632"/>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专家组成员浏览学校提供的网上信息，针对复核内容审阅学校相关材料与信息，了解学校诊改工作状态，形成初步意见。</w:t>
      </w:r>
    </w:p>
    <w:p w:rsidR="00216E9F" w:rsidRDefault="00AC0558">
      <w:pPr>
        <w:widowControl/>
        <w:kinsoku w:val="0"/>
        <w:autoSpaceDE w:val="0"/>
        <w:autoSpaceDN w:val="0"/>
        <w:adjustRightInd w:val="0"/>
        <w:snapToGrid w:val="0"/>
        <w:spacing w:before="32" w:line="520" w:lineRule="exact"/>
        <w:ind w:left="47" w:right="14" w:firstLine="632"/>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现场复核</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专家组进校，通过数据分析、状态考察、面上调查、深入研讨、取样分析、多维建构等多种形式，围绕复核内容进行现场复核。专家组进校工作时间</w:t>
      </w:r>
      <w:r>
        <w:rPr>
          <w:rFonts w:ascii="仿宋_GB2312" w:eastAsia="仿宋_GB2312" w:hAnsi="宋体" w:cs="宋体"/>
          <w:kern w:val="0"/>
          <w:sz w:val="32"/>
          <w:szCs w:val="32"/>
        </w:rPr>
        <w:t xml:space="preserve"> 2-3 </w:t>
      </w:r>
      <w:r>
        <w:rPr>
          <w:rFonts w:ascii="仿宋_GB2312" w:eastAsia="仿宋_GB2312" w:hAnsi="宋体" w:cs="宋体" w:hint="eastAsia"/>
          <w:kern w:val="0"/>
          <w:sz w:val="32"/>
          <w:szCs w:val="32"/>
        </w:rPr>
        <w:t>天（专家工作手册另</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行制定）</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w:t>
      </w:r>
    </w:p>
    <w:p w:rsidR="00216E9F" w:rsidRDefault="00AC0558">
      <w:pPr>
        <w:widowControl/>
        <w:kinsoku w:val="0"/>
        <w:autoSpaceDE w:val="0"/>
        <w:autoSpaceDN w:val="0"/>
        <w:adjustRightInd w:val="0"/>
        <w:snapToGrid w:val="0"/>
        <w:spacing w:line="520" w:lineRule="exact"/>
        <w:ind w:left="36" w:right="14" w:firstLine="638"/>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现场复核后形成现场复核报告，以会议交流形式向学校反馈复核相关情况及建议。</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 公布复核结论</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专家组在现场复核报告基础上形成复核结论，经教育部（省级试点院校复核结论由省级诊改专委会报请省教育行政部门）审定后，</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通过职业教育诊改网或省级教育行政部门</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指定的网站向社会公布。复核结论分为</w:t>
      </w:r>
      <w:r>
        <w:rPr>
          <w:rFonts w:ascii="仿宋_GB2312" w:eastAsia="仿宋_GB2312" w:hAnsi="宋体" w:cs="宋体"/>
          <w:kern w:val="0"/>
          <w:sz w:val="32"/>
          <w:szCs w:val="32"/>
        </w:rPr>
        <w:t>2</w:t>
      </w:r>
      <w:r>
        <w:rPr>
          <w:rFonts w:ascii="仿宋_GB2312" w:eastAsia="仿宋_GB2312" w:hAnsi="宋体" w:cs="宋体" w:hint="eastAsia"/>
          <w:kern w:val="0"/>
          <w:sz w:val="32"/>
          <w:szCs w:val="32"/>
        </w:rPr>
        <w:t>种。</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有效</w:t>
      </w:r>
      <w:r>
        <w:rPr>
          <w:rFonts w:ascii="仿宋_GB2312" w:eastAsia="仿宋_GB2312" w:hAnsi="宋体" w:cs="宋体"/>
          <w:kern w:val="0"/>
          <w:sz w:val="32"/>
          <w:szCs w:val="32"/>
        </w:rPr>
        <w:t>——</w:t>
      </w:r>
      <w:r>
        <w:rPr>
          <w:rFonts w:ascii="仿宋_GB2312" w:eastAsia="仿宋_GB2312" w:hAnsi="宋体" w:cs="宋体" w:hint="eastAsia"/>
          <w:kern w:val="0"/>
          <w:sz w:val="32"/>
          <w:szCs w:val="32"/>
        </w:rPr>
        <w:t>在体系和平台建设上同时达到以下要求：</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1</w:t>
      </w:r>
      <w:r>
        <w:rPr>
          <w:rFonts w:ascii="仿宋_GB2312" w:eastAsia="仿宋_GB2312" w:hAnsi="宋体" w:cs="宋体" w:hint="eastAsia"/>
          <w:kern w:val="0"/>
          <w:sz w:val="32"/>
          <w:szCs w:val="32"/>
        </w:rPr>
        <w:t>）内部质量保证体系基本形成，至少有包括专业和课程层面在内的三个层面的螺旋已经建立并运行有效。</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kern w:val="0"/>
          <w:sz w:val="32"/>
          <w:szCs w:val="32"/>
        </w:rPr>
        <w:t>2</w:t>
      </w:r>
      <w:r>
        <w:rPr>
          <w:rFonts w:ascii="仿宋_GB2312" w:eastAsia="仿宋_GB2312" w:hAnsi="宋体" w:cs="宋体" w:hint="eastAsia"/>
          <w:kern w:val="0"/>
          <w:sz w:val="32"/>
          <w:szCs w:val="32"/>
        </w:rPr>
        <w:t>）平台建设顶层设计先进、可行，并正按规划要求和实际节点扎实推进。</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待改进</w:t>
      </w:r>
      <w:r>
        <w:rPr>
          <w:rFonts w:ascii="仿宋_GB2312" w:eastAsia="仿宋_GB2312" w:hAnsi="宋体" w:cs="宋体"/>
          <w:kern w:val="0"/>
          <w:sz w:val="32"/>
          <w:szCs w:val="32"/>
        </w:rPr>
        <w:t>——</w:t>
      </w:r>
      <w:r>
        <w:rPr>
          <w:rFonts w:ascii="仿宋_GB2312" w:eastAsia="仿宋_GB2312" w:hAnsi="宋体" w:cs="宋体" w:hint="eastAsia"/>
          <w:kern w:val="0"/>
          <w:sz w:val="32"/>
          <w:szCs w:val="32"/>
        </w:rPr>
        <w:t>尚未同时达到上述</w:t>
      </w:r>
      <w:r>
        <w:rPr>
          <w:rFonts w:ascii="仿宋_GB2312" w:eastAsia="仿宋_GB2312" w:hAnsi="宋体" w:cs="宋体"/>
          <w:kern w:val="0"/>
          <w:sz w:val="32"/>
          <w:szCs w:val="32"/>
        </w:rPr>
        <w:t>“</w:t>
      </w:r>
      <w:r>
        <w:rPr>
          <w:rFonts w:ascii="仿宋_GB2312" w:eastAsia="仿宋_GB2312" w:hAnsi="宋体" w:cs="宋体" w:hint="eastAsia"/>
          <w:kern w:val="0"/>
          <w:sz w:val="32"/>
          <w:szCs w:val="32"/>
        </w:rPr>
        <w:t>有效</w:t>
      </w:r>
      <w:r>
        <w:rPr>
          <w:rFonts w:ascii="仿宋_GB2312" w:eastAsia="仿宋_GB2312" w:hAnsi="宋体" w:cs="宋体"/>
          <w:kern w:val="0"/>
          <w:sz w:val="32"/>
          <w:szCs w:val="32"/>
        </w:rPr>
        <w:t>”</w:t>
      </w:r>
      <w:r>
        <w:rPr>
          <w:rFonts w:ascii="仿宋_GB2312" w:eastAsia="仿宋_GB2312" w:hAnsi="宋体" w:cs="宋体" w:hint="eastAsia"/>
          <w:kern w:val="0"/>
          <w:sz w:val="32"/>
          <w:szCs w:val="32"/>
        </w:rPr>
        <w:t>结论要求。</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结论为待改进的学校，须在完成待改进的任务后申请再复核。</w:t>
      </w:r>
    </w:p>
    <w:p w:rsidR="00216E9F" w:rsidRDefault="00AC0558">
      <w:pPr>
        <w:widowControl/>
        <w:kinsoku w:val="0"/>
        <w:autoSpaceDE w:val="0"/>
        <w:autoSpaceDN w:val="0"/>
        <w:adjustRightInd w:val="0"/>
        <w:snapToGrid w:val="0"/>
        <w:spacing w:before="2" w:line="520" w:lineRule="exact"/>
        <w:ind w:firstLine="675"/>
        <w:jc w:val="left"/>
        <w:textAlignment w:val="baseline"/>
        <w:rPr>
          <w:rFonts w:ascii="黑体" w:eastAsia="黑体" w:hAnsi="黑体" w:cs="黑体"/>
          <w:snapToGrid w:val="0"/>
          <w:color w:val="000000"/>
          <w:kern w:val="0"/>
          <w:sz w:val="32"/>
          <w:szCs w:val="32"/>
        </w:rPr>
      </w:pPr>
      <w:r>
        <w:rPr>
          <w:rFonts w:ascii="黑体" w:eastAsia="黑体" w:hAnsi="黑体" w:cs="黑体"/>
          <w:snapToGrid w:val="0"/>
          <w:color w:val="000000"/>
          <w:spacing w:val="-4"/>
          <w:kern w:val="0"/>
          <w:sz w:val="32"/>
          <w:szCs w:val="32"/>
        </w:rPr>
        <w:t>五、工作要求</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（一）</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复核工作严格遵循教育部诊改工作通知有关</w:t>
      </w:r>
      <w:r>
        <w:rPr>
          <w:rFonts w:ascii="仿宋_GB2312" w:eastAsia="仿宋_GB2312" w:hAnsi="宋体" w:cs="宋体"/>
          <w:kern w:val="0"/>
          <w:sz w:val="32"/>
          <w:szCs w:val="32"/>
        </w:rPr>
        <w:t>“</w:t>
      </w:r>
      <w:r>
        <w:rPr>
          <w:rFonts w:ascii="仿宋_GB2312" w:eastAsia="仿宋_GB2312" w:hAnsi="宋体" w:cs="宋体" w:hint="eastAsia"/>
          <w:kern w:val="0"/>
          <w:sz w:val="32"/>
          <w:szCs w:val="32"/>
        </w:rPr>
        <w:t>工作组织</w:t>
      </w:r>
      <w:r>
        <w:rPr>
          <w:rFonts w:ascii="仿宋_GB2312" w:eastAsia="仿宋_GB2312" w:hAnsi="宋体" w:cs="宋体"/>
          <w:kern w:val="0"/>
          <w:sz w:val="32"/>
          <w:szCs w:val="32"/>
        </w:rPr>
        <w:t>”</w:t>
      </w:r>
      <w:r>
        <w:rPr>
          <w:rFonts w:ascii="仿宋_GB2312" w:eastAsia="仿宋_GB2312" w:hAnsi="宋体" w:cs="宋体" w:hint="eastAsia"/>
          <w:kern w:val="0"/>
          <w:sz w:val="32"/>
          <w:szCs w:val="32"/>
        </w:rPr>
        <w:t>和</w:t>
      </w:r>
      <w:r>
        <w:rPr>
          <w:rFonts w:ascii="仿宋_GB2312" w:eastAsia="仿宋_GB2312" w:hAnsi="宋体" w:cs="宋体"/>
          <w:kern w:val="0"/>
          <w:sz w:val="32"/>
          <w:szCs w:val="32"/>
        </w:rPr>
        <w:t>“</w:t>
      </w:r>
      <w:r>
        <w:rPr>
          <w:rFonts w:ascii="仿宋_GB2312" w:eastAsia="仿宋_GB2312" w:hAnsi="宋体" w:cs="宋体" w:hint="eastAsia"/>
          <w:kern w:val="0"/>
          <w:sz w:val="32"/>
          <w:szCs w:val="32"/>
        </w:rPr>
        <w:t>纪律与监督</w:t>
      </w:r>
      <w:r>
        <w:rPr>
          <w:rFonts w:ascii="仿宋_GB2312" w:eastAsia="仿宋_GB2312" w:hAnsi="宋体" w:cs="宋体"/>
          <w:kern w:val="0"/>
          <w:sz w:val="32"/>
          <w:szCs w:val="32"/>
        </w:rPr>
        <w:t>”</w:t>
      </w:r>
      <w:r>
        <w:rPr>
          <w:rFonts w:ascii="仿宋_GB2312" w:eastAsia="仿宋_GB2312" w:hAnsi="宋体" w:cs="宋体" w:hint="eastAsia"/>
          <w:kern w:val="0"/>
          <w:sz w:val="32"/>
          <w:szCs w:val="32"/>
        </w:rPr>
        <w:t>等要求，坚持以促进学校诊改制度建设为重心，</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lastRenderedPageBreak/>
        <w:t>不得将注意力转移到对学校内部常规管理和日常教学工作的议论、评价上，更不得影响学校正常工作和教学秩序。</w:t>
      </w:r>
    </w:p>
    <w:p w:rsidR="00216E9F" w:rsidRDefault="00AC0558">
      <w:pPr>
        <w:widowControl/>
        <w:kinsoku w:val="0"/>
        <w:autoSpaceDE w:val="0"/>
        <w:autoSpaceDN w:val="0"/>
        <w:adjustRightInd w:val="0"/>
        <w:snapToGrid w:val="0"/>
        <w:spacing w:line="520" w:lineRule="exact"/>
        <w:ind w:left="31" w:right="146" w:firstLine="804"/>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（二）</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试点院校复核工作以两级诊改专委会为主组织实施。全国诊改试点高职院校的复核工作由全国诊改专委会直接组织并纳入各地复核工作计划。省级诊改专委会结合各地试点工作进展情况，</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因地制宜、实事求是地开展诊改复核工作，切忌赶进度、走形式，避免复核工作评估化、项目化、运动化。复核工作经费由省级诊改专委会报请省级教育行政部门统筹安排。</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（三）试点院校复核工作原则上按试点文件要求执行，全国诊改试点高职院校的试点周期原定三年，试点院校根据</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实际情况可向全国诊改专委会申请延期一年复核，报教育部备案。逾期未开展复核的学校，全国诊改专委会商省级教育行政部门审定后，不再列为试点院校，报教育部备案。省级诊改专委会可根据需要，报请省级教育行政部门调整递补省级试点院校。</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四）复核专家必须廉洁自律、谦虚谨慎、光明磊落。被确定为复核专家组成员后，不得接受邀请参加被复核学校的诊改辅导、讲座等活动，如有违反，即从复核专家名单中剔除并在一定范围内公布。被复核学校不得超标准接待，不得给专家送纪念品，不搞迎来送往，不搞与复核无关的活动。</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（五）</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诊改相关政策文件、复核专家组名单、接受复核院校应公示的材料，以及复核结论等，需在相关网站集中公布，接受社会监督。</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宋体" w:cs="宋体"/>
          <w:kern w:val="0"/>
          <w:sz w:val="32"/>
          <w:szCs w:val="32"/>
        </w:rPr>
      </w:pPr>
      <w:bookmarkStart w:id="136" w:name="_Toc5062"/>
      <w:r>
        <w:rPr>
          <w:rFonts w:ascii="仿宋_GB2312" w:eastAsia="仿宋_GB2312" w:hAnsi="宋体" w:cs="宋体" w:hint="eastAsia"/>
          <w:kern w:val="0"/>
          <w:sz w:val="32"/>
          <w:szCs w:val="32"/>
        </w:rPr>
        <w:t>附件：1</w:t>
      </w:r>
      <w:r>
        <w:rPr>
          <w:rFonts w:ascii="仿宋_GB2312" w:eastAsia="仿宋_GB2312" w:hAnsi="宋体" w:cs="宋体"/>
          <w:kern w:val="0"/>
          <w:sz w:val="32"/>
          <w:szCs w:val="32"/>
        </w:rPr>
        <w:t xml:space="preserve">.1 </w:t>
      </w:r>
      <w:r>
        <w:rPr>
          <w:rFonts w:ascii="仿宋_GB2312" w:eastAsia="仿宋_GB2312" w:hAnsi="宋体" w:cs="宋体" w:hint="eastAsia"/>
          <w:kern w:val="0"/>
          <w:sz w:val="32"/>
          <w:szCs w:val="32"/>
        </w:rPr>
        <w:t>学校内部质量保证体系自我诊断报告（参考格式）</w:t>
      </w:r>
      <w:bookmarkEnd w:id="136"/>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spacing w:line="101" w:lineRule="exact"/>
        <w:jc w:val="left"/>
        <w:textAlignment w:val="baseline"/>
        <w:rPr>
          <w:rFonts w:ascii="Arial" w:eastAsia="等线" w:hAnsi="Arial" w:cs="Arial"/>
          <w:snapToGrid w:val="0"/>
          <w:color w:val="000000"/>
          <w:kern w:val="0"/>
          <w:szCs w:val="21"/>
        </w:rPr>
      </w:pPr>
    </w:p>
    <w:tbl>
      <w:tblPr>
        <w:tblStyle w:val="TableNormal"/>
        <w:tblW w:w="8340" w:type="dxa"/>
        <w:jc w:val="center"/>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71"/>
        <w:gridCol w:w="2969"/>
      </w:tblGrid>
      <w:tr w:rsidR="00216E9F">
        <w:trPr>
          <w:trHeight w:val="623"/>
          <w:jc w:val="center"/>
        </w:trPr>
        <w:tc>
          <w:tcPr>
            <w:tcW w:w="5372" w:type="dxa"/>
            <w:tcBorders>
              <w:top w:val="single" w:sz="8" w:space="0" w:color="000000"/>
              <w:bottom w:val="single" w:sz="8" w:space="0" w:color="000000"/>
            </w:tcBorders>
          </w:tcPr>
          <w:p w:rsidR="00216E9F" w:rsidRDefault="00AC0558">
            <w:pPr>
              <w:widowControl/>
              <w:kinsoku w:val="0"/>
              <w:autoSpaceDE w:val="0"/>
              <w:autoSpaceDN w:val="0"/>
              <w:adjustRightInd w:val="0"/>
              <w:snapToGrid w:val="0"/>
              <w:spacing w:before="150" w:line="204" w:lineRule="auto"/>
              <w:ind w:firstLine="265"/>
              <w:jc w:val="center"/>
              <w:textAlignment w:val="baseline"/>
              <w:rPr>
                <w:rFonts w:ascii="仿宋" w:eastAsia="仿宋" w:hAnsi="仿宋" w:cs="仿宋"/>
                <w:kern w:val="0"/>
                <w:sz w:val="28"/>
                <w:szCs w:val="28"/>
              </w:rPr>
            </w:pPr>
            <w:r>
              <w:rPr>
                <w:rFonts w:ascii="宋体" w:eastAsia="宋体" w:hAnsi="宋体" w:cs="宋体" w:hint="eastAsia"/>
                <w:spacing w:val="-26"/>
                <w:w w:val="96"/>
                <w:kern w:val="0"/>
                <w:sz w:val="28"/>
                <w:szCs w:val="28"/>
              </w:rPr>
              <w:t>全国职业院校教学工作诊断与改进专家委员会</w:t>
            </w:r>
          </w:p>
        </w:tc>
        <w:tc>
          <w:tcPr>
            <w:tcW w:w="2969" w:type="dxa"/>
            <w:tcBorders>
              <w:top w:val="single" w:sz="8" w:space="0" w:color="000000"/>
              <w:bottom w:val="single" w:sz="8" w:space="0" w:color="000000"/>
            </w:tcBorders>
          </w:tcPr>
          <w:p w:rsidR="00216E9F" w:rsidRDefault="00AC0558">
            <w:pPr>
              <w:widowControl/>
              <w:kinsoku w:val="0"/>
              <w:autoSpaceDE w:val="0"/>
              <w:autoSpaceDN w:val="0"/>
              <w:adjustRightInd w:val="0"/>
              <w:snapToGrid w:val="0"/>
              <w:spacing w:before="150" w:line="204" w:lineRule="auto"/>
              <w:ind w:firstLine="284"/>
              <w:jc w:val="center"/>
              <w:textAlignment w:val="baseline"/>
              <w:rPr>
                <w:rFonts w:ascii="仿宋" w:eastAsia="仿宋" w:hAnsi="仿宋" w:cs="仿宋"/>
                <w:kern w:val="0"/>
                <w:sz w:val="28"/>
                <w:szCs w:val="28"/>
              </w:rPr>
            </w:pPr>
            <w:r>
              <w:rPr>
                <w:rFonts w:ascii="仿宋" w:eastAsia="仿宋" w:hAnsi="仿宋" w:cs="仿宋"/>
                <w:spacing w:val="-13"/>
                <w:w w:val="97"/>
                <w:kern w:val="0"/>
                <w:sz w:val="28"/>
                <w:szCs w:val="28"/>
              </w:rPr>
              <w:t>2018</w:t>
            </w:r>
            <w:r>
              <w:rPr>
                <w:rFonts w:ascii="仿宋" w:eastAsia="仿宋" w:hAnsi="仿宋" w:cs="仿宋"/>
                <w:spacing w:val="-75"/>
                <w:kern w:val="0"/>
                <w:sz w:val="28"/>
                <w:szCs w:val="28"/>
              </w:rPr>
              <w:t xml:space="preserve"> </w:t>
            </w:r>
            <w:r>
              <w:rPr>
                <w:rFonts w:ascii="宋体" w:eastAsia="宋体" w:hAnsi="宋体" w:cs="宋体" w:hint="eastAsia"/>
                <w:spacing w:val="-13"/>
                <w:w w:val="97"/>
                <w:kern w:val="0"/>
                <w:sz w:val="28"/>
                <w:szCs w:val="28"/>
              </w:rPr>
              <w:t>年</w:t>
            </w:r>
            <w:r>
              <w:rPr>
                <w:rFonts w:ascii="仿宋" w:eastAsia="仿宋" w:hAnsi="仿宋" w:cs="仿宋"/>
                <w:spacing w:val="-13"/>
                <w:w w:val="97"/>
                <w:kern w:val="0"/>
                <w:sz w:val="28"/>
                <w:szCs w:val="28"/>
              </w:rPr>
              <w:t>12</w:t>
            </w:r>
            <w:r>
              <w:rPr>
                <w:rFonts w:ascii="仿宋" w:eastAsia="仿宋" w:hAnsi="仿宋" w:cs="仿宋"/>
                <w:spacing w:val="-71"/>
                <w:kern w:val="0"/>
                <w:sz w:val="28"/>
                <w:szCs w:val="28"/>
              </w:rPr>
              <w:t xml:space="preserve"> </w:t>
            </w:r>
            <w:r>
              <w:rPr>
                <w:rFonts w:ascii="宋体" w:eastAsia="宋体" w:hAnsi="宋体" w:cs="宋体" w:hint="eastAsia"/>
                <w:spacing w:val="-13"/>
                <w:w w:val="97"/>
                <w:kern w:val="0"/>
                <w:sz w:val="28"/>
                <w:szCs w:val="28"/>
              </w:rPr>
              <w:t>月</w:t>
            </w:r>
            <w:r>
              <w:rPr>
                <w:rFonts w:ascii="仿宋" w:eastAsia="仿宋" w:hAnsi="仿宋" w:cs="仿宋"/>
                <w:spacing w:val="-13"/>
                <w:w w:val="97"/>
                <w:kern w:val="0"/>
                <w:sz w:val="28"/>
                <w:szCs w:val="28"/>
              </w:rPr>
              <w:t>29</w:t>
            </w:r>
            <w:r>
              <w:rPr>
                <w:rFonts w:ascii="仿宋" w:eastAsia="仿宋" w:hAnsi="仿宋" w:cs="仿宋"/>
                <w:spacing w:val="-25"/>
                <w:kern w:val="0"/>
                <w:sz w:val="28"/>
                <w:szCs w:val="28"/>
              </w:rPr>
              <w:t xml:space="preserve"> </w:t>
            </w:r>
            <w:r>
              <w:rPr>
                <w:rFonts w:ascii="宋体" w:eastAsia="宋体" w:hAnsi="宋体" w:cs="宋体" w:hint="eastAsia"/>
                <w:spacing w:val="-13"/>
                <w:w w:val="97"/>
                <w:kern w:val="0"/>
                <w:sz w:val="28"/>
                <w:szCs w:val="28"/>
              </w:rPr>
              <w:t>日印发</w:t>
            </w:r>
          </w:p>
        </w:tc>
      </w:tr>
    </w:tbl>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sectPr w:rsidR="00216E9F" w:rsidSect="001E55B5">
          <w:footerReference w:type="default" r:id="rId21"/>
          <w:pgSz w:w="11907" w:h="16839"/>
          <w:pgMar w:top="1440" w:right="1080" w:bottom="1440" w:left="1080" w:header="0" w:footer="1020" w:gutter="0"/>
          <w:cols w:space="720"/>
        </w:sectPr>
      </w:pPr>
    </w:p>
    <w:p w:rsidR="00216E9F" w:rsidRDefault="00AC0558">
      <w:pPr>
        <w:widowControl/>
        <w:kinsoku w:val="0"/>
        <w:autoSpaceDE w:val="0"/>
        <w:autoSpaceDN w:val="0"/>
        <w:adjustRightInd w:val="0"/>
        <w:snapToGrid w:val="0"/>
        <w:spacing w:before="235" w:line="400" w:lineRule="exact"/>
        <w:ind w:firstLine="8"/>
        <w:jc w:val="left"/>
        <w:textAlignment w:val="baseline"/>
        <w:outlineLvl w:val="0"/>
        <w:rPr>
          <w:rFonts w:ascii="黑体" w:eastAsia="黑体" w:hAnsi="黑体" w:cs="黑体"/>
          <w:snapToGrid w:val="0"/>
          <w:color w:val="000000"/>
          <w:kern w:val="0"/>
          <w:sz w:val="32"/>
          <w:szCs w:val="32"/>
        </w:rPr>
      </w:pPr>
      <w:bookmarkStart w:id="137" w:name="_Toc2905"/>
      <w:bookmarkStart w:id="138" w:name="_Toc15922"/>
      <w:r>
        <w:rPr>
          <w:rFonts w:ascii="黑体" w:eastAsia="黑体" w:hAnsi="黑体" w:cs="黑体"/>
          <w:snapToGrid w:val="0"/>
          <w:color w:val="000000"/>
          <w:spacing w:val="-15"/>
          <w:kern w:val="0"/>
          <w:sz w:val="32"/>
          <w:szCs w:val="32"/>
        </w:rPr>
        <w:lastRenderedPageBreak/>
        <w:t>附件</w:t>
      </w:r>
      <w:r>
        <w:rPr>
          <w:rFonts w:ascii="黑体" w:eastAsia="黑体" w:hAnsi="黑体" w:cs="黑体" w:hint="eastAsia"/>
          <w:snapToGrid w:val="0"/>
          <w:color w:val="000000"/>
          <w:spacing w:val="-15"/>
          <w:kern w:val="0"/>
          <w:sz w:val="32"/>
          <w:szCs w:val="32"/>
        </w:rPr>
        <w:t>1.</w:t>
      </w:r>
      <w:r>
        <w:rPr>
          <w:rFonts w:ascii="黑体" w:eastAsia="黑体" w:hAnsi="黑体" w:cs="黑体"/>
          <w:snapToGrid w:val="0"/>
          <w:color w:val="000000"/>
          <w:spacing w:val="-15"/>
          <w:kern w:val="0"/>
          <w:sz w:val="32"/>
          <w:szCs w:val="32"/>
        </w:rPr>
        <w:t>1</w:t>
      </w:r>
      <w:bookmarkEnd w:id="137"/>
      <w:bookmarkEnd w:id="138"/>
      <w:r w:rsidR="00532509">
        <w:rPr>
          <w:rFonts w:ascii="黑体" w:eastAsia="黑体" w:hAnsi="黑体" w:cs="黑体" w:hint="eastAsia"/>
          <w:snapToGrid w:val="0"/>
          <w:color w:val="000000"/>
          <w:spacing w:val="-15"/>
          <w:kern w:val="0"/>
          <w:sz w:val="32"/>
          <w:szCs w:val="32"/>
        </w:rPr>
        <w:t>：</w:t>
      </w:r>
    </w:p>
    <w:p w:rsidR="00216E9F" w:rsidRDefault="00AC0558">
      <w:pPr>
        <w:widowControl/>
        <w:kinsoku w:val="0"/>
        <w:autoSpaceDE w:val="0"/>
        <w:autoSpaceDN w:val="0"/>
        <w:adjustRightInd w:val="0"/>
        <w:snapToGrid w:val="0"/>
        <w:spacing w:before="102" w:line="400" w:lineRule="exact"/>
        <w:jc w:val="center"/>
        <w:textAlignment w:val="baseline"/>
        <w:outlineLvl w:val="1"/>
        <w:rPr>
          <w:rFonts w:ascii="方正小标宋简体" w:eastAsia="方正小标宋简体" w:hAnsi="方正小标宋简体" w:cs="方正小标宋简体"/>
          <w:snapToGrid w:val="0"/>
          <w:color w:val="000000"/>
          <w:kern w:val="0"/>
          <w:sz w:val="44"/>
          <w:szCs w:val="44"/>
        </w:rPr>
      </w:pPr>
      <w:bookmarkStart w:id="139" w:name="_Toc15379"/>
      <w:bookmarkStart w:id="140" w:name="_Toc601"/>
      <w:r>
        <w:rPr>
          <w:rFonts w:ascii="方正小标宋简体" w:eastAsia="方正小标宋简体" w:hAnsi="方正小标宋简体" w:cs="方正小标宋简体" w:hint="eastAsia"/>
          <w:snapToGrid w:val="0"/>
          <w:color w:val="000000"/>
          <w:spacing w:val="-1"/>
          <w:kern w:val="0"/>
          <w:sz w:val="44"/>
          <w:szCs w:val="44"/>
        </w:rPr>
        <w:t>学院内部质量保证体系自我诊断报告</w:t>
      </w:r>
      <w:bookmarkEnd w:id="139"/>
      <w:bookmarkEnd w:id="140"/>
    </w:p>
    <w:p w:rsidR="00216E9F" w:rsidRDefault="00AC0558">
      <w:pPr>
        <w:widowControl/>
        <w:kinsoku w:val="0"/>
        <w:autoSpaceDE w:val="0"/>
        <w:autoSpaceDN w:val="0"/>
        <w:adjustRightInd w:val="0"/>
        <w:snapToGrid w:val="0"/>
        <w:spacing w:before="175" w:line="400" w:lineRule="exact"/>
        <w:ind w:firstLine="6497"/>
        <w:jc w:val="left"/>
        <w:textAlignment w:val="baseline"/>
        <w:rPr>
          <w:rFonts w:ascii="Arial" w:eastAsia="等线" w:hAnsi="Arial" w:cs="Arial"/>
          <w:snapToGrid w:val="0"/>
          <w:color w:val="000000"/>
          <w:kern w:val="0"/>
          <w:szCs w:val="21"/>
        </w:rPr>
      </w:pPr>
      <w:r>
        <w:rPr>
          <w:rFonts w:ascii="仿宋_GB2312" w:eastAsia="仿宋_GB2312" w:hAnsi="仿宋_GB2312" w:cs="仿宋_GB2312" w:hint="eastAsia"/>
          <w:snapToGrid w:val="0"/>
          <w:color w:val="000000"/>
          <w:spacing w:val="-31"/>
          <w:kern w:val="0"/>
          <w:sz w:val="36"/>
          <w:szCs w:val="36"/>
        </w:rPr>
        <w:t>（参考格式）</w:t>
      </w:r>
    </w:p>
    <w:p w:rsidR="00216E9F" w:rsidRDefault="00AC0558">
      <w:pPr>
        <w:widowControl/>
        <w:kinsoku w:val="0"/>
        <w:autoSpaceDE w:val="0"/>
        <w:autoSpaceDN w:val="0"/>
        <w:adjustRightInd w:val="0"/>
        <w:snapToGrid w:val="0"/>
        <w:spacing w:before="158" w:line="240" w:lineRule="exact"/>
        <w:ind w:firstLine="9"/>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5"/>
          <w:kern w:val="0"/>
          <w:sz w:val="32"/>
          <w:szCs w:val="32"/>
        </w:rPr>
        <w:t>学校名称：</w:t>
      </w:r>
    </w:p>
    <w:p w:rsidR="00216E9F" w:rsidRDefault="00AC0558">
      <w:pPr>
        <w:widowControl/>
        <w:kinsoku w:val="0"/>
        <w:autoSpaceDE w:val="0"/>
        <w:autoSpaceDN w:val="0"/>
        <w:adjustRightInd w:val="0"/>
        <w:snapToGrid w:val="0"/>
        <w:spacing w:before="160" w:line="240" w:lineRule="exact"/>
        <w:ind w:firstLine="560"/>
        <w:jc w:val="left"/>
        <w:textAlignment w:val="baseline"/>
        <w:rPr>
          <w:rFonts w:ascii="黑体" w:eastAsia="黑体" w:hAnsi="黑体" w:cs="黑体"/>
          <w:snapToGrid w:val="0"/>
          <w:color w:val="000000"/>
          <w:kern w:val="0"/>
          <w:sz w:val="32"/>
          <w:szCs w:val="32"/>
        </w:rPr>
      </w:pPr>
      <w:r>
        <w:rPr>
          <w:rFonts w:ascii="黑体" w:eastAsia="黑体" w:hAnsi="黑体" w:cs="黑体" w:hint="eastAsia"/>
          <w:snapToGrid w:val="0"/>
          <w:color w:val="000000"/>
          <w:spacing w:val="-3"/>
          <w:kern w:val="0"/>
          <w:sz w:val="32"/>
          <w:szCs w:val="32"/>
        </w:rPr>
        <w:t>一、学校诊改工作概述</w:t>
      </w:r>
    </w:p>
    <w:p w:rsidR="00216E9F" w:rsidRDefault="00AC0558">
      <w:pPr>
        <w:widowControl/>
        <w:kinsoku w:val="0"/>
        <w:autoSpaceDE w:val="0"/>
        <w:autoSpaceDN w:val="0"/>
        <w:adjustRightInd w:val="0"/>
        <w:snapToGrid w:val="0"/>
        <w:spacing w:line="520" w:lineRule="exact"/>
        <w:ind w:left="96" w:right="157" w:firstLine="740"/>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4"/>
          <w:kern w:val="0"/>
          <w:sz w:val="32"/>
          <w:szCs w:val="32"/>
        </w:rPr>
        <w:t>对照指引中的复核内容，概述学校在纵向两链打造，</w:t>
      </w:r>
      <w:r>
        <w:rPr>
          <w:rFonts w:ascii="仿宋_GB2312" w:eastAsia="仿宋_GB2312" w:hAnsi="仿宋_GB2312" w:cs="仿宋_GB2312" w:hint="eastAsia"/>
          <w:snapToGrid w:val="0"/>
          <w:color w:val="000000"/>
          <w:spacing w:val="-109"/>
          <w:kern w:val="0"/>
          <w:sz w:val="32"/>
          <w:szCs w:val="32"/>
        </w:rPr>
        <w:t xml:space="preserve"> </w:t>
      </w:r>
      <w:r>
        <w:rPr>
          <w:rFonts w:ascii="仿宋_GB2312" w:eastAsia="仿宋_GB2312" w:hAnsi="仿宋_GB2312" w:cs="仿宋_GB2312" w:hint="eastAsia"/>
          <w:snapToGrid w:val="0"/>
          <w:color w:val="000000"/>
          <w:spacing w:val="-4"/>
          <w:kern w:val="0"/>
          <w:sz w:val="32"/>
          <w:szCs w:val="32"/>
        </w:rPr>
        <w:t>学校、专业、课程、教师、学生五个层面的</w:t>
      </w:r>
      <w:r>
        <w:rPr>
          <w:rFonts w:ascii="仿宋_GB2312" w:eastAsia="仿宋_GB2312" w:hAnsi="仿宋_GB2312" w:cs="仿宋_GB2312" w:hint="eastAsia"/>
          <w:snapToGrid w:val="0"/>
          <w:color w:val="000000"/>
          <w:spacing w:val="-51"/>
          <w:kern w:val="0"/>
          <w:sz w:val="32"/>
          <w:szCs w:val="32"/>
        </w:rPr>
        <w:t xml:space="preserve"> </w:t>
      </w:r>
      <w:r>
        <w:rPr>
          <w:rFonts w:ascii="仿宋_GB2312" w:eastAsia="仿宋_GB2312" w:hAnsi="仿宋_GB2312" w:cs="仿宋_GB2312" w:hint="eastAsia"/>
          <w:snapToGrid w:val="0"/>
          <w:color w:val="000000"/>
          <w:spacing w:val="-4"/>
          <w:kern w:val="0"/>
          <w:sz w:val="32"/>
          <w:szCs w:val="32"/>
        </w:rPr>
        <w:t>8</w:t>
      </w:r>
      <w:r>
        <w:rPr>
          <w:rFonts w:ascii="仿宋_GB2312" w:eastAsia="仿宋_GB2312" w:hAnsi="仿宋_GB2312" w:cs="仿宋_GB2312" w:hint="eastAsia"/>
          <w:snapToGrid w:val="0"/>
          <w:color w:val="000000"/>
          <w:spacing w:val="-35"/>
          <w:kern w:val="0"/>
          <w:sz w:val="32"/>
          <w:szCs w:val="32"/>
        </w:rPr>
        <w:t xml:space="preserve"> </w:t>
      </w:r>
      <w:r>
        <w:rPr>
          <w:rFonts w:ascii="仿宋_GB2312" w:eastAsia="仿宋_GB2312" w:hAnsi="仿宋_GB2312" w:cs="仿宋_GB2312" w:hint="eastAsia"/>
          <w:snapToGrid w:val="0"/>
          <w:color w:val="000000"/>
          <w:spacing w:val="-4"/>
          <w:kern w:val="0"/>
          <w:sz w:val="32"/>
          <w:szCs w:val="32"/>
        </w:rPr>
        <w:t>字形质量改进螺旋建立与运行</w:t>
      </w:r>
      <w:r>
        <w:rPr>
          <w:rFonts w:ascii="仿宋_GB2312" w:eastAsia="仿宋_GB2312" w:hAnsi="仿宋_GB2312" w:cs="仿宋_GB2312" w:hint="eastAsia"/>
          <w:snapToGrid w:val="0"/>
          <w:color w:val="000000"/>
          <w:spacing w:val="-76"/>
          <w:kern w:val="0"/>
          <w:sz w:val="32"/>
          <w:szCs w:val="32"/>
        </w:rPr>
        <w:t xml:space="preserve"> </w:t>
      </w:r>
      <w:r>
        <w:rPr>
          <w:rFonts w:ascii="仿宋_GB2312" w:eastAsia="仿宋_GB2312" w:hAnsi="仿宋_GB2312" w:cs="仿宋_GB2312" w:hint="eastAsia"/>
          <w:snapToGrid w:val="0"/>
          <w:color w:val="000000"/>
          <w:spacing w:val="-4"/>
          <w:kern w:val="0"/>
          <w:sz w:val="32"/>
          <w:szCs w:val="32"/>
        </w:rPr>
        <w:t>，</w:t>
      </w:r>
      <w:r>
        <w:rPr>
          <w:rFonts w:ascii="仿宋_GB2312" w:eastAsia="仿宋_GB2312" w:hAnsi="仿宋_GB2312" w:cs="仿宋_GB2312" w:hint="eastAsia"/>
          <w:snapToGrid w:val="0"/>
          <w:color w:val="000000"/>
          <w:spacing w:val="-140"/>
          <w:kern w:val="0"/>
          <w:sz w:val="32"/>
          <w:szCs w:val="32"/>
        </w:rPr>
        <w:t xml:space="preserve"> </w:t>
      </w:r>
      <w:r>
        <w:rPr>
          <w:rFonts w:ascii="仿宋_GB2312" w:eastAsia="仿宋_GB2312" w:hAnsi="仿宋_GB2312" w:cs="仿宋_GB2312" w:hint="eastAsia"/>
          <w:snapToGrid w:val="0"/>
          <w:color w:val="000000"/>
          <w:spacing w:val="-1"/>
          <w:kern w:val="0"/>
          <w:sz w:val="32"/>
          <w:szCs w:val="32"/>
        </w:rPr>
        <w:t>质量文化与机制</w:t>
      </w:r>
      <w:r>
        <w:rPr>
          <w:rFonts w:ascii="仿宋_GB2312" w:eastAsia="仿宋_GB2312" w:hAnsi="宋体" w:cs="宋体" w:hint="eastAsia"/>
          <w:kern w:val="0"/>
          <w:sz w:val="32"/>
          <w:szCs w:val="32"/>
        </w:rPr>
        <w:t>引擎</w:t>
      </w:r>
      <w:r>
        <w:rPr>
          <w:rFonts w:ascii="仿宋_GB2312" w:eastAsia="仿宋_GB2312" w:hAnsi="仿宋_GB2312" w:cs="仿宋_GB2312" w:hint="eastAsia"/>
          <w:snapToGrid w:val="0"/>
          <w:color w:val="000000"/>
          <w:spacing w:val="-1"/>
          <w:kern w:val="0"/>
          <w:sz w:val="32"/>
          <w:szCs w:val="32"/>
        </w:rPr>
        <w:t>驱动与成效；</w:t>
      </w:r>
      <w:r>
        <w:rPr>
          <w:rFonts w:ascii="仿宋_GB2312" w:eastAsia="仿宋_GB2312" w:hAnsi="仿宋_GB2312" w:cs="仿宋_GB2312" w:hint="eastAsia"/>
          <w:snapToGrid w:val="0"/>
          <w:color w:val="000000"/>
          <w:spacing w:val="-46"/>
          <w:kern w:val="0"/>
          <w:sz w:val="32"/>
          <w:szCs w:val="32"/>
        </w:rPr>
        <w:t xml:space="preserve"> </w:t>
      </w:r>
      <w:r>
        <w:rPr>
          <w:rFonts w:ascii="仿宋_GB2312" w:eastAsia="仿宋_GB2312" w:hAnsi="仿宋_GB2312" w:cs="仿宋_GB2312" w:hint="eastAsia"/>
          <w:snapToGrid w:val="0"/>
          <w:color w:val="000000"/>
          <w:spacing w:val="-1"/>
          <w:kern w:val="0"/>
          <w:sz w:val="32"/>
          <w:szCs w:val="32"/>
        </w:rPr>
        <w:t>学校教育教学管理信息化平台建设等的总体情况，以及学校诊改工作所取得的成效（成效主要聚焦</w:t>
      </w:r>
      <w:r>
        <w:rPr>
          <w:rFonts w:ascii="仿宋_GB2312" w:eastAsia="仿宋_GB2312" w:hAnsi="仿宋_GB2312" w:cs="仿宋_GB2312" w:hint="eastAsia"/>
          <w:snapToGrid w:val="0"/>
          <w:color w:val="000000"/>
          <w:spacing w:val="-2"/>
          <w:kern w:val="0"/>
          <w:sz w:val="32"/>
          <w:szCs w:val="32"/>
        </w:rPr>
        <w:t>目标达成情况）与存在的瓶颈或短板。建议在</w:t>
      </w:r>
      <w:r>
        <w:rPr>
          <w:rFonts w:ascii="仿宋_GB2312" w:eastAsia="仿宋_GB2312" w:hAnsi="仿宋_GB2312" w:cs="仿宋_GB2312" w:hint="eastAsia"/>
          <w:snapToGrid w:val="0"/>
          <w:color w:val="000000"/>
          <w:spacing w:val="-45"/>
          <w:kern w:val="0"/>
          <w:sz w:val="32"/>
          <w:szCs w:val="32"/>
        </w:rPr>
        <w:t xml:space="preserve"> </w:t>
      </w:r>
      <w:r>
        <w:rPr>
          <w:rFonts w:ascii="仿宋_GB2312" w:eastAsia="仿宋_GB2312" w:hAnsi="仿宋_GB2312" w:cs="仿宋_GB2312" w:hint="eastAsia"/>
          <w:snapToGrid w:val="0"/>
          <w:color w:val="000000"/>
          <w:spacing w:val="-2"/>
          <w:kern w:val="0"/>
          <w:sz w:val="32"/>
          <w:szCs w:val="32"/>
        </w:rPr>
        <w:t>2000</w:t>
      </w:r>
      <w:r>
        <w:rPr>
          <w:rFonts w:ascii="仿宋_GB2312" w:eastAsia="仿宋_GB2312" w:hAnsi="仿宋_GB2312" w:cs="仿宋_GB2312" w:hint="eastAsia"/>
          <w:snapToGrid w:val="0"/>
          <w:color w:val="000000"/>
          <w:spacing w:val="-35"/>
          <w:kern w:val="0"/>
          <w:sz w:val="32"/>
          <w:szCs w:val="32"/>
        </w:rPr>
        <w:t xml:space="preserve"> </w:t>
      </w:r>
      <w:r>
        <w:rPr>
          <w:rFonts w:ascii="仿宋_GB2312" w:eastAsia="仿宋_GB2312" w:hAnsi="仿宋_GB2312" w:cs="仿宋_GB2312" w:hint="eastAsia"/>
          <w:snapToGrid w:val="0"/>
          <w:color w:val="000000"/>
          <w:spacing w:val="-2"/>
          <w:kern w:val="0"/>
          <w:sz w:val="32"/>
          <w:szCs w:val="32"/>
        </w:rPr>
        <w:t>字左右。</w:t>
      </w:r>
    </w:p>
    <w:p w:rsidR="00216E9F" w:rsidRDefault="00AC0558">
      <w:pPr>
        <w:widowControl/>
        <w:kinsoku w:val="0"/>
        <w:autoSpaceDE w:val="0"/>
        <w:autoSpaceDN w:val="0"/>
        <w:adjustRightInd w:val="0"/>
        <w:snapToGrid w:val="0"/>
        <w:spacing w:before="166" w:line="204" w:lineRule="auto"/>
        <w:ind w:firstLine="565"/>
        <w:jc w:val="left"/>
        <w:textAlignment w:val="baseline"/>
        <w:rPr>
          <w:rFonts w:ascii="黑体" w:eastAsia="黑体" w:hAnsi="黑体" w:cs="黑体"/>
          <w:snapToGrid w:val="0"/>
          <w:color w:val="000000"/>
          <w:kern w:val="0"/>
          <w:sz w:val="32"/>
          <w:szCs w:val="32"/>
        </w:rPr>
      </w:pPr>
      <w:r>
        <w:rPr>
          <w:rFonts w:ascii="黑体" w:eastAsia="黑体" w:hAnsi="黑体" w:cs="黑体" w:hint="eastAsia"/>
          <w:snapToGrid w:val="0"/>
          <w:color w:val="000000"/>
          <w:spacing w:val="-3"/>
          <w:kern w:val="0"/>
          <w:sz w:val="32"/>
          <w:szCs w:val="32"/>
        </w:rPr>
        <w:t>二、学校自我诊断参考表</w:t>
      </w:r>
    </w:p>
    <w:tbl>
      <w:tblPr>
        <w:tblStyle w:val="TableNormal"/>
        <w:tblpPr w:leftFromText="180" w:rightFromText="180" w:vertAnchor="text" w:horzAnchor="page" w:tblpXSpec="center" w:tblpY="105"/>
        <w:tblOverlap w:val="never"/>
        <w:tblW w:w="1474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47"/>
        <w:gridCol w:w="5150"/>
        <w:gridCol w:w="3689"/>
        <w:gridCol w:w="3857"/>
      </w:tblGrid>
      <w:tr w:rsidR="00216E9F">
        <w:trPr>
          <w:trHeight w:val="271"/>
          <w:jc w:val="center"/>
        </w:trPr>
        <w:tc>
          <w:tcPr>
            <w:tcW w:w="2047" w:type="dxa"/>
          </w:tcPr>
          <w:p w:rsidR="00216E9F" w:rsidRDefault="00AC0558">
            <w:pPr>
              <w:widowControl/>
              <w:kinsoku w:val="0"/>
              <w:autoSpaceDE w:val="0"/>
              <w:autoSpaceDN w:val="0"/>
              <w:adjustRightInd w:val="0"/>
              <w:snapToGrid w:val="0"/>
              <w:spacing w:before="194" w:line="30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3"/>
                <w:kern w:val="0"/>
                <w:sz w:val="28"/>
                <w:szCs w:val="28"/>
              </w:rPr>
              <w:t>诊断内容</w:t>
            </w:r>
          </w:p>
        </w:tc>
        <w:tc>
          <w:tcPr>
            <w:tcW w:w="5150" w:type="dxa"/>
          </w:tcPr>
          <w:p w:rsidR="00216E9F" w:rsidRDefault="00AC0558">
            <w:pPr>
              <w:widowControl/>
              <w:kinsoku w:val="0"/>
              <w:autoSpaceDE w:val="0"/>
              <w:autoSpaceDN w:val="0"/>
              <w:adjustRightInd w:val="0"/>
              <w:snapToGrid w:val="0"/>
              <w:spacing w:before="194" w:line="300" w:lineRule="exact"/>
              <w:ind w:firstLine="155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2"/>
                <w:kern w:val="0"/>
                <w:sz w:val="28"/>
                <w:szCs w:val="28"/>
              </w:rPr>
              <w:t>诊断内容提示</w:t>
            </w:r>
          </w:p>
        </w:tc>
        <w:tc>
          <w:tcPr>
            <w:tcW w:w="3689" w:type="dxa"/>
          </w:tcPr>
          <w:p w:rsidR="00216E9F" w:rsidRDefault="00AC0558">
            <w:pPr>
              <w:widowControl/>
              <w:kinsoku w:val="0"/>
              <w:autoSpaceDE w:val="0"/>
              <w:autoSpaceDN w:val="0"/>
              <w:adjustRightInd w:val="0"/>
              <w:snapToGrid w:val="0"/>
              <w:spacing w:before="194" w:line="300" w:lineRule="exact"/>
              <w:ind w:firstLine="1437"/>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3"/>
                <w:kern w:val="0"/>
                <w:sz w:val="28"/>
                <w:szCs w:val="28"/>
              </w:rPr>
              <w:t>诊断结论</w:t>
            </w:r>
          </w:p>
        </w:tc>
        <w:tc>
          <w:tcPr>
            <w:tcW w:w="3857" w:type="dxa"/>
          </w:tcPr>
          <w:p w:rsidR="00216E9F" w:rsidRDefault="00AC0558">
            <w:pPr>
              <w:widowControl/>
              <w:kinsoku w:val="0"/>
              <w:autoSpaceDE w:val="0"/>
              <w:autoSpaceDN w:val="0"/>
              <w:adjustRightInd w:val="0"/>
              <w:snapToGrid w:val="0"/>
              <w:spacing w:before="194" w:line="300" w:lineRule="exact"/>
              <w:ind w:firstLine="882"/>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2"/>
                <w:kern w:val="0"/>
                <w:sz w:val="28"/>
                <w:szCs w:val="28"/>
              </w:rPr>
              <w:t>拟采取的改进措施</w:t>
            </w:r>
          </w:p>
        </w:tc>
      </w:tr>
      <w:tr w:rsidR="00216E9F">
        <w:trPr>
          <w:trHeight w:val="2820"/>
          <w:jc w:val="center"/>
        </w:trPr>
        <w:tc>
          <w:tcPr>
            <w:tcW w:w="2047"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197" w:line="300" w:lineRule="exact"/>
              <w:ind w:left="120" w:right="252" w:firstLine="12"/>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5"/>
                <w:kern w:val="0"/>
                <w:sz w:val="28"/>
                <w:szCs w:val="28"/>
              </w:rPr>
              <w:t>两链打造与实</w:t>
            </w:r>
            <w:r>
              <w:rPr>
                <w:rFonts w:ascii="仿宋_GB2312" w:eastAsia="仿宋_GB2312" w:hAnsi="仿宋_GB2312" w:cs="仿宋_GB2312" w:hint="eastAsia"/>
                <w:spacing w:val="-99"/>
                <w:kern w:val="0"/>
                <w:sz w:val="28"/>
                <w:szCs w:val="28"/>
              </w:rPr>
              <w:t xml:space="preserve"> </w:t>
            </w:r>
            <w:r>
              <w:rPr>
                <w:rFonts w:ascii="仿宋_GB2312" w:eastAsia="仿宋_GB2312" w:hAnsi="仿宋_GB2312" w:cs="仿宋_GB2312" w:hint="eastAsia"/>
                <w:kern w:val="0"/>
                <w:sz w:val="28"/>
                <w:szCs w:val="28"/>
              </w:rPr>
              <w:t>施</w:t>
            </w:r>
          </w:p>
        </w:tc>
        <w:tc>
          <w:tcPr>
            <w:tcW w:w="5150" w:type="dxa"/>
          </w:tcPr>
          <w:p w:rsidR="00216E9F" w:rsidRDefault="00AC0558">
            <w:pPr>
              <w:widowControl/>
              <w:numPr>
                <w:ilvl w:val="0"/>
                <w:numId w:val="1"/>
              </w:numPr>
              <w:kinsoku w:val="0"/>
              <w:autoSpaceDE w:val="0"/>
              <w:autoSpaceDN w:val="0"/>
              <w:adjustRightInd w:val="0"/>
              <w:snapToGrid w:val="0"/>
              <w:spacing w:before="82" w:line="300" w:lineRule="exact"/>
              <w:ind w:left="116" w:right="101" w:firstLine="14"/>
              <w:jc w:val="left"/>
              <w:textAlignment w:val="baseline"/>
              <w:rPr>
                <w:rFonts w:ascii="仿宋_GB2312" w:eastAsia="仿宋_GB2312" w:hAnsi="仿宋_GB2312" w:cs="仿宋_GB2312"/>
                <w:spacing w:val="1"/>
                <w:kern w:val="0"/>
                <w:sz w:val="28"/>
                <w:szCs w:val="28"/>
              </w:rPr>
            </w:pPr>
            <w:r>
              <w:rPr>
                <w:rFonts w:ascii="仿宋_GB2312" w:eastAsia="仿宋_GB2312" w:hAnsi="仿宋_GB2312" w:cs="仿宋_GB2312" w:hint="eastAsia"/>
                <w:spacing w:val="-3"/>
                <w:kern w:val="0"/>
                <w:sz w:val="28"/>
                <w:szCs w:val="28"/>
              </w:rPr>
              <w:t>学校发展规划是否成体系，</w:t>
            </w:r>
            <w:r>
              <w:rPr>
                <w:rFonts w:ascii="仿宋_GB2312" w:eastAsia="仿宋_GB2312" w:hAnsi="仿宋_GB2312" w:cs="仿宋_GB2312" w:hint="eastAsia"/>
                <w:spacing w:val="-102"/>
                <w:kern w:val="0"/>
                <w:sz w:val="28"/>
                <w:szCs w:val="28"/>
              </w:rPr>
              <w:t xml:space="preserve"> </w:t>
            </w:r>
            <w:r>
              <w:rPr>
                <w:rFonts w:ascii="仿宋_GB2312" w:eastAsia="仿宋_GB2312" w:hAnsi="仿宋_GB2312" w:cs="仿宋_GB2312" w:hint="eastAsia"/>
                <w:spacing w:val="-3"/>
                <w:kern w:val="0"/>
                <w:sz w:val="28"/>
                <w:szCs w:val="28"/>
              </w:rPr>
              <w:t>学校发展目</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5"/>
                <w:kern w:val="0"/>
                <w:sz w:val="28"/>
                <w:szCs w:val="28"/>
              </w:rPr>
              <w:t>标是否传递至专业、课程、教师层面，</w:t>
            </w:r>
            <w:r>
              <w:rPr>
                <w:rFonts w:ascii="仿宋_GB2312" w:eastAsia="仿宋_GB2312" w:hAnsi="仿宋_GB2312" w:cs="仿宋_GB2312" w:hint="eastAsia"/>
                <w:spacing w:val="-54"/>
                <w:kern w:val="0"/>
                <w:sz w:val="28"/>
                <w:szCs w:val="28"/>
              </w:rPr>
              <w:t xml:space="preserve"> </w:t>
            </w:r>
            <w:r>
              <w:rPr>
                <w:rFonts w:ascii="仿宋_GB2312" w:eastAsia="仿宋_GB2312" w:hAnsi="仿宋_GB2312" w:cs="仿宋_GB2312" w:hint="eastAsia"/>
                <w:spacing w:val="-5"/>
                <w:kern w:val="0"/>
                <w:sz w:val="28"/>
                <w:szCs w:val="28"/>
              </w:rPr>
              <w:t>目</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2"/>
                <w:kern w:val="0"/>
                <w:sz w:val="28"/>
                <w:szCs w:val="28"/>
              </w:rPr>
              <w:t>标是否上下衔接成链。学校机构职责是否</w:t>
            </w:r>
            <w:r>
              <w:rPr>
                <w:rFonts w:ascii="仿宋_GB2312" w:eastAsia="仿宋_GB2312" w:hAnsi="仿宋_GB2312" w:cs="仿宋_GB2312" w:hint="eastAsia"/>
                <w:spacing w:val="-85"/>
                <w:kern w:val="0"/>
                <w:sz w:val="28"/>
                <w:szCs w:val="28"/>
              </w:rPr>
              <w:t xml:space="preserve"> </w:t>
            </w:r>
            <w:r>
              <w:rPr>
                <w:rFonts w:ascii="仿宋_GB2312" w:eastAsia="仿宋_GB2312" w:hAnsi="仿宋_GB2312" w:cs="仿宋_GB2312" w:hint="eastAsia"/>
                <w:spacing w:val="-3"/>
                <w:kern w:val="0"/>
                <w:sz w:val="28"/>
                <w:szCs w:val="28"/>
              </w:rPr>
              <w:t>明确，</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3"/>
                <w:kern w:val="0"/>
                <w:sz w:val="28"/>
                <w:szCs w:val="28"/>
              </w:rPr>
              <w:t>是否建立岗位工作标准，</w:t>
            </w:r>
            <w:r>
              <w:rPr>
                <w:rFonts w:ascii="仿宋_GB2312" w:eastAsia="仿宋_GB2312" w:hAnsi="仿宋_GB2312" w:cs="仿宋_GB2312" w:hint="eastAsia"/>
                <w:spacing w:val="-109"/>
                <w:kern w:val="0"/>
                <w:sz w:val="28"/>
                <w:szCs w:val="28"/>
              </w:rPr>
              <w:t xml:space="preserve"> </w:t>
            </w:r>
            <w:r>
              <w:rPr>
                <w:rFonts w:ascii="仿宋_GB2312" w:eastAsia="仿宋_GB2312" w:hAnsi="仿宋_GB2312" w:cs="仿宋_GB2312" w:hint="eastAsia"/>
                <w:spacing w:val="-3"/>
                <w:kern w:val="0"/>
                <w:sz w:val="28"/>
                <w:szCs w:val="28"/>
              </w:rPr>
              <w:t>标准和制</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2"/>
                <w:kern w:val="0"/>
                <w:sz w:val="28"/>
                <w:szCs w:val="28"/>
              </w:rPr>
              <w:t>度执行是否有有效机制。</w:t>
            </w:r>
            <w:r>
              <w:rPr>
                <w:rFonts w:ascii="仿宋_GB2312" w:eastAsia="仿宋_GB2312" w:hAnsi="仿宋_GB2312" w:cs="仿宋_GB2312" w:hint="eastAsia"/>
                <w:spacing w:val="1"/>
                <w:kern w:val="0"/>
                <w:sz w:val="28"/>
                <w:szCs w:val="28"/>
              </w:rPr>
              <w:t xml:space="preserve">             </w:t>
            </w:r>
          </w:p>
          <w:p w:rsidR="00216E9F" w:rsidRDefault="00AC0558">
            <w:pPr>
              <w:widowControl/>
              <w:kinsoku w:val="0"/>
              <w:autoSpaceDE w:val="0"/>
              <w:autoSpaceDN w:val="0"/>
              <w:adjustRightInd w:val="0"/>
              <w:snapToGrid w:val="0"/>
              <w:spacing w:before="82" w:line="300" w:lineRule="exact"/>
              <w:ind w:left="130"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
                <w:kern w:val="0"/>
                <w:sz w:val="28"/>
                <w:szCs w:val="28"/>
              </w:rPr>
              <w:t xml:space="preserve"> </w:t>
            </w:r>
            <w:r>
              <w:rPr>
                <w:rFonts w:ascii="仿宋_GB2312" w:eastAsia="仿宋_GB2312" w:hAnsi="仿宋_GB2312" w:cs="仿宋_GB2312" w:hint="eastAsia"/>
                <w:spacing w:val="-2"/>
                <w:kern w:val="0"/>
                <w:sz w:val="28"/>
                <w:szCs w:val="28"/>
              </w:rPr>
              <w:t>2.专业建设规划目标、标准是否与学校规</w:t>
            </w:r>
            <w:r>
              <w:rPr>
                <w:rFonts w:ascii="仿宋_GB2312" w:eastAsia="仿宋_GB2312" w:hAnsi="仿宋_GB2312" w:cs="仿宋_GB2312" w:hint="eastAsia"/>
                <w:spacing w:val="-83"/>
                <w:kern w:val="0"/>
                <w:sz w:val="28"/>
                <w:szCs w:val="28"/>
              </w:rPr>
              <w:t xml:space="preserve"> </w:t>
            </w:r>
            <w:r>
              <w:rPr>
                <w:rFonts w:ascii="仿宋_GB2312" w:eastAsia="仿宋_GB2312" w:hAnsi="仿宋_GB2312" w:cs="仿宋_GB2312" w:hint="eastAsia"/>
                <w:spacing w:val="-2"/>
                <w:kern w:val="0"/>
                <w:sz w:val="28"/>
                <w:szCs w:val="28"/>
              </w:rPr>
              <w:t>划契合，</w:t>
            </w:r>
            <w:r>
              <w:rPr>
                <w:rFonts w:ascii="仿宋_GB2312" w:eastAsia="仿宋_GB2312" w:hAnsi="仿宋_GB2312" w:cs="仿宋_GB2312" w:hint="eastAsia"/>
                <w:spacing w:val="-105"/>
                <w:kern w:val="0"/>
                <w:sz w:val="28"/>
                <w:szCs w:val="28"/>
              </w:rPr>
              <w:t xml:space="preserve"> </w:t>
            </w:r>
            <w:r>
              <w:rPr>
                <w:rFonts w:ascii="仿宋_GB2312" w:eastAsia="仿宋_GB2312" w:hAnsi="仿宋_GB2312" w:cs="仿宋_GB2312" w:hint="eastAsia"/>
                <w:spacing w:val="-2"/>
                <w:kern w:val="0"/>
                <w:sz w:val="28"/>
                <w:szCs w:val="28"/>
              </w:rPr>
              <w:t>是否与自身基础适切。目标与标</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1"/>
                <w:kern w:val="0"/>
                <w:sz w:val="28"/>
                <w:szCs w:val="28"/>
              </w:rPr>
              <w:t>准是否明确、具体、可检测。</w:t>
            </w:r>
          </w:p>
        </w:tc>
        <w:tc>
          <w:tcPr>
            <w:tcW w:w="3689"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c>
          <w:tcPr>
            <w:tcW w:w="3857"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r>
    </w:tbl>
    <w:p w:rsidR="00216E9F" w:rsidRDefault="00216E9F">
      <w:pPr>
        <w:widowControl/>
        <w:kinsoku w:val="0"/>
        <w:autoSpaceDE w:val="0"/>
        <w:autoSpaceDN w:val="0"/>
        <w:adjustRightInd w:val="0"/>
        <w:snapToGrid w:val="0"/>
        <w:spacing w:line="123" w:lineRule="exact"/>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sectPr w:rsidR="00216E9F" w:rsidSect="001E55B5">
          <w:footerReference w:type="default" r:id="rId22"/>
          <w:pgSz w:w="16839" w:h="11907"/>
          <w:pgMar w:top="1440" w:right="1080" w:bottom="1440" w:left="1080" w:header="0" w:footer="1361" w:gutter="0"/>
          <w:cols w:space="720"/>
        </w:sectPr>
      </w:pPr>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spacing w:line="61" w:lineRule="exact"/>
        <w:jc w:val="left"/>
        <w:textAlignment w:val="baseline"/>
        <w:rPr>
          <w:rFonts w:ascii="Arial" w:eastAsia="等线" w:hAnsi="Arial" w:cs="Arial"/>
          <w:snapToGrid w:val="0"/>
          <w:color w:val="000000"/>
          <w:kern w:val="0"/>
          <w:szCs w:val="21"/>
        </w:rPr>
      </w:pPr>
    </w:p>
    <w:tbl>
      <w:tblPr>
        <w:tblStyle w:val="TableNormal"/>
        <w:tblW w:w="14779" w:type="dxa"/>
        <w:tblInd w:w="-4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4"/>
        <w:gridCol w:w="927"/>
        <w:gridCol w:w="5149"/>
        <w:gridCol w:w="3398"/>
        <w:gridCol w:w="4151"/>
      </w:tblGrid>
      <w:tr w:rsidR="00216E9F">
        <w:trPr>
          <w:trHeight w:val="4372"/>
        </w:trPr>
        <w:tc>
          <w:tcPr>
            <w:tcW w:w="2081" w:type="dxa"/>
            <w:gridSpan w:val="2"/>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c>
          <w:tcPr>
            <w:tcW w:w="5149" w:type="dxa"/>
          </w:tcPr>
          <w:p w:rsidR="00216E9F" w:rsidRDefault="00AC0558">
            <w:pPr>
              <w:widowControl/>
              <w:numPr>
                <w:ilvl w:val="0"/>
                <w:numId w:val="2"/>
              </w:numPr>
              <w:kinsoku w:val="0"/>
              <w:autoSpaceDE w:val="0"/>
              <w:autoSpaceDN w:val="0"/>
              <w:adjustRightInd w:val="0"/>
              <w:snapToGrid w:val="0"/>
              <w:spacing w:before="86" w:line="300" w:lineRule="exact"/>
              <w:ind w:left="112" w:right="101" w:firstLine="5"/>
              <w:jc w:val="left"/>
              <w:textAlignment w:val="baseline"/>
              <w:rPr>
                <w:rFonts w:ascii="仿宋_GB2312" w:eastAsia="仿宋_GB2312" w:hAnsi="仿宋_GB2312" w:cs="仿宋_GB2312"/>
                <w:spacing w:val="2"/>
                <w:kern w:val="0"/>
                <w:sz w:val="28"/>
                <w:szCs w:val="28"/>
              </w:rPr>
            </w:pPr>
            <w:r>
              <w:rPr>
                <w:rFonts w:ascii="仿宋_GB2312" w:eastAsia="仿宋_GB2312" w:hAnsi="仿宋_GB2312" w:cs="仿宋_GB2312" w:hint="eastAsia"/>
                <w:spacing w:val="-2"/>
                <w:kern w:val="0"/>
                <w:sz w:val="28"/>
                <w:szCs w:val="28"/>
              </w:rPr>
              <w:t>课程建设规划目标、标准是否与专业建</w:t>
            </w:r>
            <w:r>
              <w:rPr>
                <w:rFonts w:ascii="仿宋_GB2312" w:eastAsia="仿宋_GB2312" w:hAnsi="仿宋_GB2312" w:cs="仿宋_GB2312" w:hint="eastAsia"/>
                <w:spacing w:val="-85"/>
                <w:kern w:val="0"/>
                <w:sz w:val="28"/>
                <w:szCs w:val="28"/>
              </w:rPr>
              <w:t xml:space="preserve"> </w:t>
            </w:r>
            <w:r>
              <w:rPr>
                <w:rFonts w:ascii="仿宋_GB2312" w:eastAsia="仿宋_GB2312" w:hAnsi="仿宋_GB2312" w:cs="仿宋_GB2312" w:hint="eastAsia"/>
                <w:spacing w:val="-2"/>
                <w:kern w:val="0"/>
                <w:sz w:val="28"/>
                <w:szCs w:val="28"/>
              </w:rPr>
              <w:t>设规划契合，</w:t>
            </w:r>
            <w:r>
              <w:rPr>
                <w:rFonts w:ascii="仿宋_GB2312" w:eastAsia="仿宋_GB2312" w:hAnsi="仿宋_GB2312" w:cs="仿宋_GB2312" w:hint="eastAsia"/>
                <w:spacing w:val="-102"/>
                <w:kern w:val="0"/>
                <w:sz w:val="28"/>
                <w:szCs w:val="28"/>
              </w:rPr>
              <w:t xml:space="preserve"> </w:t>
            </w:r>
            <w:r>
              <w:rPr>
                <w:rFonts w:ascii="仿宋_GB2312" w:eastAsia="仿宋_GB2312" w:hAnsi="仿宋_GB2312" w:cs="仿宋_GB2312" w:hint="eastAsia"/>
                <w:spacing w:val="-2"/>
                <w:kern w:val="0"/>
                <w:sz w:val="28"/>
                <w:szCs w:val="28"/>
              </w:rPr>
              <w:t>是否与自身基础适切。目标</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1"/>
                <w:kern w:val="0"/>
                <w:sz w:val="28"/>
                <w:szCs w:val="28"/>
              </w:rPr>
              <w:t>与标准是否明确、具体、可检测。</w:t>
            </w:r>
            <w:r>
              <w:rPr>
                <w:rFonts w:ascii="仿宋_GB2312" w:eastAsia="仿宋_GB2312" w:hAnsi="仿宋_GB2312" w:cs="仿宋_GB2312" w:hint="eastAsia"/>
                <w:spacing w:val="2"/>
                <w:kern w:val="0"/>
                <w:sz w:val="28"/>
                <w:szCs w:val="28"/>
              </w:rPr>
              <w:t xml:space="preserve">    </w:t>
            </w:r>
          </w:p>
          <w:p w:rsidR="00216E9F" w:rsidRDefault="00AC0558">
            <w:pPr>
              <w:widowControl/>
              <w:kinsoku w:val="0"/>
              <w:autoSpaceDE w:val="0"/>
              <w:autoSpaceDN w:val="0"/>
              <w:adjustRightInd w:val="0"/>
              <w:snapToGrid w:val="0"/>
              <w:spacing w:before="86" w:line="300" w:lineRule="exact"/>
              <w:ind w:left="117"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
                <w:kern w:val="0"/>
                <w:sz w:val="28"/>
                <w:szCs w:val="28"/>
              </w:rPr>
              <w:t>4.教师个人发展目标确定是否与学校师</w:t>
            </w:r>
            <w:r>
              <w:rPr>
                <w:rFonts w:ascii="仿宋_GB2312" w:eastAsia="仿宋_GB2312" w:hAnsi="仿宋_GB2312" w:cs="仿宋_GB2312" w:hint="eastAsia"/>
                <w:spacing w:val="10"/>
                <w:kern w:val="0"/>
                <w:sz w:val="28"/>
                <w:szCs w:val="28"/>
              </w:rPr>
              <w:t xml:space="preserve">  </w:t>
            </w:r>
            <w:r>
              <w:rPr>
                <w:rFonts w:ascii="仿宋_GB2312" w:eastAsia="仿宋_GB2312" w:hAnsi="仿宋_GB2312" w:cs="仿宋_GB2312" w:hint="eastAsia"/>
                <w:spacing w:val="-1"/>
                <w:kern w:val="0"/>
                <w:sz w:val="28"/>
                <w:szCs w:val="28"/>
              </w:rPr>
              <w:t>资队伍建设规划及专业建设规划等相关</w:t>
            </w:r>
            <w:r>
              <w:rPr>
                <w:rFonts w:ascii="仿宋_GB2312" w:eastAsia="仿宋_GB2312" w:hAnsi="仿宋_GB2312" w:cs="仿宋_GB2312" w:hint="eastAsia"/>
                <w:spacing w:val="-3"/>
                <w:kern w:val="0"/>
                <w:sz w:val="28"/>
                <w:szCs w:val="28"/>
              </w:rPr>
              <w:t>要求相适切，</w:t>
            </w:r>
            <w:r>
              <w:rPr>
                <w:rFonts w:ascii="仿宋_GB2312" w:eastAsia="仿宋_GB2312" w:hAnsi="仿宋_GB2312" w:cs="仿宋_GB2312" w:hint="eastAsia"/>
                <w:spacing w:val="-84"/>
                <w:kern w:val="0"/>
                <w:sz w:val="28"/>
                <w:szCs w:val="28"/>
              </w:rPr>
              <w:t xml:space="preserve"> </w:t>
            </w:r>
            <w:r>
              <w:rPr>
                <w:rFonts w:ascii="仿宋_GB2312" w:eastAsia="仿宋_GB2312" w:hAnsi="仿宋_GB2312" w:cs="仿宋_GB2312" w:hint="eastAsia"/>
                <w:spacing w:val="-3"/>
                <w:kern w:val="0"/>
                <w:sz w:val="28"/>
                <w:szCs w:val="28"/>
              </w:rPr>
              <w:t>与自身基础适切。教师是否</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1"/>
                <w:kern w:val="0"/>
                <w:sz w:val="28"/>
                <w:szCs w:val="28"/>
              </w:rPr>
              <w:t>制定有个人发展计划及与之相应的目标</w:t>
            </w:r>
            <w:r>
              <w:rPr>
                <w:rFonts w:ascii="仿宋_GB2312" w:eastAsia="仿宋_GB2312" w:hAnsi="仿宋_GB2312" w:cs="仿宋_GB2312" w:hint="eastAsia"/>
                <w:spacing w:val="-2"/>
                <w:kern w:val="0"/>
                <w:sz w:val="28"/>
                <w:szCs w:val="28"/>
              </w:rPr>
              <w:t>与标准。目标与标准是否明确、具体、可</w:t>
            </w:r>
            <w:r>
              <w:rPr>
                <w:rFonts w:ascii="仿宋_GB2312" w:eastAsia="仿宋_GB2312" w:hAnsi="仿宋_GB2312" w:cs="仿宋_GB2312" w:hint="eastAsia"/>
                <w:spacing w:val="-82"/>
                <w:kern w:val="0"/>
                <w:sz w:val="28"/>
                <w:szCs w:val="28"/>
              </w:rPr>
              <w:t xml:space="preserve"> </w:t>
            </w:r>
            <w:r>
              <w:rPr>
                <w:rFonts w:ascii="仿宋_GB2312" w:eastAsia="仿宋_GB2312" w:hAnsi="仿宋_GB2312" w:cs="仿宋_GB2312" w:hint="eastAsia"/>
                <w:spacing w:val="-3"/>
                <w:kern w:val="0"/>
                <w:sz w:val="28"/>
                <w:szCs w:val="28"/>
              </w:rPr>
              <w:t>检测。</w:t>
            </w:r>
            <w:r>
              <w:rPr>
                <w:rFonts w:ascii="仿宋_GB2312" w:eastAsia="仿宋_GB2312" w:hAnsi="仿宋_GB2312" w:cs="仿宋_GB2312" w:hint="eastAsia"/>
                <w:kern w:val="0"/>
                <w:sz w:val="28"/>
                <w:szCs w:val="28"/>
              </w:rPr>
              <w:t xml:space="preserve">                              </w:t>
            </w:r>
          </w:p>
          <w:p w:rsidR="00216E9F" w:rsidRDefault="00AC0558">
            <w:pPr>
              <w:widowControl/>
              <w:kinsoku w:val="0"/>
              <w:autoSpaceDE w:val="0"/>
              <w:autoSpaceDN w:val="0"/>
              <w:adjustRightInd w:val="0"/>
              <w:snapToGrid w:val="0"/>
              <w:spacing w:before="86" w:line="300" w:lineRule="exact"/>
              <w:ind w:left="117"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2"/>
                <w:kern w:val="0"/>
                <w:sz w:val="28"/>
                <w:szCs w:val="28"/>
              </w:rPr>
              <w:t>5.学生是否制定有个人发展计划，</w:t>
            </w:r>
            <w:r>
              <w:rPr>
                <w:rFonts w:ascii="仿宋_GB2312" w:eastAsia="仿宋_GB2312" w:hAnsi="仿宋_GB2312" w:cs="仿宋_GB2312" w:hint="eastAsia"/>
                <w:spacing w:val="-102"/>
                <w:kern w:val="0"/>
                <w:sz w:val="28"/>
                <w:szCs w:val="28"/>
              </w:rPr>
              <w:t xml:space="preserve"> </w:t>
            </w:r>
            <w:r>
              <w:rPr>
                <w:rFonts w:ascii="仿宋_GB2312" w:eastAsia="仿宋_GB2312" w:hAnsi="仿宋_GB2312" w:cs="仿宋_GB2312" w:hint="eastAsia"/>
                <w:spacing w:val="-2"/>
                <w:kern w:val="0"/>
                <w:sz w:val="28"/>
                <w:szCs w:val="28"/>
              </w:rPr>
              <w:t>个人发</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1"/>
                <w:kern w:val="0"/>
                <w:sz w:val="28"/>
                <w:szCs w:val="28"/>
              </w:rPr>
              <w:t>展目标确定是否与学校人才培养方案及</w:t>
            </w:r>
            <w:r>
              <w:rPr>
                <w:rFonts w:ascii="仿宋_GB2312" w:eastAsia="仿宋_GB2312" w:hAnsi="仿宋_GB2312" w:cs="仿宋_GB2312" w:hint="eastAsia"/>
                <w:spacing w:val="-2"/>
                <w:kern w:val="0"/>
                <w:sz w:val="28"/>
                <w:szCs w:val="28"/>
              </w:rPr>
              <w:t>素质教育相关要求相适切。学校是否建立</w:t>
            </w:r>
            <w:r>
              <w:rPr>
                <w:rFonts w:ascii="仿宋_GB2312" w:eastAsia="仿宋_GB2312" w:hAnsi="仿宋_GB2312" w:cs="仿宋_GB2312" w:hint="eastAsia"/>
                <w:spacing w:val="-82"/>
                <w:kern w:val="0"/>
                <w:sz w:val="28"/>
                <w:szCs w:val="28"/>
              </w:rPr>
              <w:t xml:space="preserve"> </w:t>
            </w:r>
            <w:r>
              <w:rPr>
                <w:rFonts w:ascii="仿宋_GB2312" w:eastAsia="仿宋_GB2312" w:hAnsi="仿宋_GB2312" w:cs="仿宋_GB2312" w:hint="eastAsia"/>
                <w:spacing w:val="-1"/>
                <w:kern w:val="0"/>
                <w:sz w:val="28"/>
                <w:szCs w:val="28"/>
              </w:rPr>
              <w:t>指导学生制定个人发展计划的制度。</w:t>
            </w:r>
          </w:p>
        </w:tc>
        <w:tc>
          <w:tcPr>
            <w:tcW w:w="3398"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c>
          <w:tcPr>
            <w:tcW w:w="4151"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r>
      <w:tr w:rsidR="00216E9F">
        <w:trPr>
          <w:trHeight w:val="3228"/>
        </w:trPr>
        <w:tc>
          <w:tcPr>
            <w:tcW w:w="1154"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before="135" w:line="300" w:lineRule="exact"/>
              <w:ind w:left="123" w:right="103"/>
              <w:jc w:val="left"/>
              <w:textAlignment w:val="baseline"/>
              <w:rPr>
                <w:rFonts w:ascii="仿宋_GB2312" w:eastAsia="仿宋_GB2312" w:hAnsi="仿宋_GB2312" w:cs="仿宋_GB2312"/>
                <w:kern w:val="0"/>
                <w:sz w:val="28"/>
                <w:szCs w:val="28"/>
              </w:rPr>
            </w:pPr>
          </w:p>
        </w:tc>
        <w:tc>
          <w:tcPr>
            <w:tcW w:w="927"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197" w:line="360" w:lineRule="exact"/>
              <w:ind w:left="122" w:right="276"/>
              <w:jc w:val="left"/>
              <w:textAlignment w:val="baseline"/>
              <w:rPr>
                <w:rFonts w:ascii="仿宋_GB2312" w:eastAsia="仿宋_GB2312" w:hAnsi="仿宋_GB2312" w:cs="仿宋_GB2312"/>
                <w:kern w:val="0"/>
                <w:sz w:val="28"/>
                <w:szCs w:val="28"/>
              </w:rPr>
            </w:pPr>
            <w:r w:rsidRPr="00395F76">
              <w:rPr>
                <w:rFonts w:ascii="仿宋_GB2312" w:eastAsia="仿宋_GB2312" w:hAnsi="仿宋_GB2312" w:cs="仿宋_GB2312" w:hint="eastAsia"/>
                <w:spacing w:val="-10"/>
                <w:kern w:val="0"/>
                <w:sz w:val="28"/>
                <w:szCs w:val="28"/>
              </w:rPr>
              <w:t>学校 层面</w:t>
            </w:r>
          </w:p>
        </w:tc>
        <w:tc>
          <w:tcPr>
            <w:tcW w:w="5149" w:type="dxa"/>
          </w:tcPr>
          <w:p w:rsidR="00216E9F" w:rsidRDefault="00AC0558">
            <w:pPr>
              <w:widowControl/>
              <w:kinsoku w:val="0"/>
              <w:autoSpaceDE w:val="0"/>
              <w:autoSpaceDN w:val="0"/>
              <w:adjustRightInd w:val="0"/>
              <w:snapToGrid w:val="0"/>
              <w:spacing w:before="84" w:line="300" w:lineRule="exact"/>
              <w:ind w:left="116" w:right="101" w:firstLine="14"/>
              <w:jc w:val="left"/>
              <w:textAlignment w:val="baseline"/>
              <w:rPr>
                <w:rFonts w:ascii="仿宋_GB2312" w:eastAsia="仿宋_GB2312" w:hAnsi="仿宋_GB2312" w:cs="仿宋_GB2312"/>
                <w:spacing w:val="1"/>
                <w:kern w:val="0"/>
                <w:sz w:val="28"/>
                <w:szCs w:val="28"/>
              </w:rPr>
            </w:pPr>
            <w:r>
              <w:rPr>
                <w:rFonts w:ascii="仿宋_GB2312" w:eastAsia="仿宋_GB2312" w:hAnsi="仿宋_GB2312" w:cs="仿宋_GB2312" w:hint="eastAsia"/>
                <w:spacing w:val="-4"/>
                <w:kern w:val="0"/>
                <w:sz w:val="28"/>
                <w:szCs w:val="28"/>
              </w:rPr>
              <w:t>1</w:t>
            </w:r>
            <w:r>
              <w:rPr>
                <w:rFonts w:ascii="仿宋_GB2312" w:eastAsia="仿宋_GB2312" w:hAnsi="仿宋_GB2312" w:cs="仿宋_GB2312" w:hint="eastAsia"/>
                <w:spacing w:val="-101"/>
                <w:kern w:val="0"/>
                <w:sz w:val="28"/>
                <w:szCs w:val="28"/>
              </w:rPr>
              <w:t xml:space="preserve"> </w:t>
            </w:r>
            <w:r>
              <w:rPr>
                <w:rFonts w:ascii="仿宋_GB2312" w:eastAsia="仿宋_GB2312" w:hAnsi="仿宋_GB2312" w:cs="仿宋_GB2312" w:hint="eastAsia"/>
                <w:spacing w:val="-4"/>
                <w:kern w:val="0"/>
                <w:sz w:val="28"/>
                <w:szCs w:val="28"/>
              </w:rPr>
              <w:t>.</w:t>
            </w:r>
            <w:r>
              <w:rPr>
                <w:rFonts w:ascii="仿宋_GB2312" w:eastAsia="仿宋_GB2312" w:hAnsi="仿宋_GB2312" w:cs="仿宋_GB2312" w:hint="eastAsia"/>
                <w:spacing w:val="-94"/>
                <w:kern w:val="0"/>
                <w:sz w:val="28"/>
                <w:szCs w:val="28"/>
              </w:rPr>
              <w:t xml:space="preserve"> </w:t>
            </w:r>
            <w:r>
              <w:rPr>
                <w:rFonts w:ascii="仿宋_GB2312" w:eastAsia="仿宋_GB2312" w:hAnsi="仿宋_GB2312" w:cs="仿宋_GB2312" w:hint="eastAsia"/>
                <w:spacing w:val="-4"/>
                <w:kern w:val="0"/>
                <w:sz w:val="28"/>
                <w:szCs w:val="28"/>
              </w:rPr>
              <w:t>学校是否建有规划和年度目标任务分</w:t>
            </w:r>
            <w:r>
              <w:rPr>
                <w:rFonts w:ascii="仿宋_GB2312" w:eastAsia="仿宋_GB2312" w:hAnsi="仿宋_GB2312" w:cs="仿宋_GB2312" w:hint="eastAsia"/>
                <w:spacing w:val="5"/>
                <w:kern w:val="0"/>
                <w:sz w:val="28"/>
                <w:szCs w:val="28"/>
              </w:rPr>
              <w:t xml:space="preserve">  </w:t>
            </w:r>
            <w:r>
              <w:rPr>
                <w:rFonts w:ascii="仿宋_GB2312" w:eastAsia="仿宋_GB2312" w:hAnsi="仿宋_GB2312" w:cs="仿宋_GB2312" w:hint="eastAsia"/>
                <w:spacing w:val="-2"/>
                <w:kern w:val="0"/>
                <w:sz w:val="28"/>
                <w:szCs w:val="28"/>
              </w:rPr>
              <w:t>解、实施、诊断、改进的运行机制。实施</w:t>
            </w:r>
            <w:r>
              <w:rPr>
                <w:rFonts w:ascii="仿宋_GB2312" w:eastAsia="仿宋_GB2312" w:hAnsi="仿宋_GB2312" w:cs="仿宋_GB2312" w:hint="eastAsia"/>
                <w:spacing w:val="-85"/>
                <w:kern w:val="0"/>
                <w:sz w:val="28"/>
                <w:szCs w:val="28"/>
              </w:rPr>
              <w:t xml:space="preserve"> </w:t>
            </w:r>
            <w:r>
              <w:rPr>
                <w:rFonts w:ascii="仿宋_GB2312" w:eastAsia="仿宋_GB2312" w:hAnsi="仿宋_GB2312" w:cs="仿宋_GB2312" w:hint="eastAsia"/>
                <w:spacing w:val="-2"/>
                <w:kern w:val="0"/>
                <w:sz w:val="28"/>
                <w:szCs w:val="28"/>
              </w:rPr>
              <w:t>过程是否有监测预警和改进机制，</w:t>
            </w:r>
            <w:r>
              <w:rPr>
                <w:rFonts w:ascii="仿宋_GB2312" w:eastAsia="仿宋_GB2312" w:hAnsi="仿宋_GB2312" w:cs="仿宋_GB2312" w:hint="eastAsia"/>
                <w:spacing w:val="-108"/>
                <w:kern w:val="0"/>
                <w:sz w:val="28"/>
                <w:szCs w:val="28"/>
              </w:rPr>
              <w:t xml:space="preserve"> </w:t>
            </w:r>
            <w:r>
              <w:rPr>
                <w:rFonts w:ascii="仿宋_GB2312" w:eastAsia="仿宋_GB2312" w:hAnsi="仿宋_GB2312" w:cs="仿宋_GB2312" w:hint="eastAsia"/>
                <w:spacing w:val="-2"/>
                <w:kern w:val="0"/>
                <w:sz w:val="28"/>
                <w:szCs w:val="28"/>
              </w:rPr>
              <w:t>方法与</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2"/>
                <w:kern w:val="0"/>
                <w:sz w:val="28"/>
                <w:szCs w:val="28"/>
              </w:rPr>
              <w:t>手段是否便捷可操作。</w:t>
            </w:r>
            <w:r>
              <w:rPr>
                <w:rFonts w:ascii="仿宋_GB2312" w:eastAsia="仿宋_GB2312" w:hAnsi="仿宋_GB2312" w:cs="仿宋_GB2312" w:hint="eastAsia"/>
                <w:spacing w:val="1"/>
                <w:kern w:val="0"/>
                <w:sz w:val="28"/>
                <w:szCs w:val="28"/>
              </w:rPr>
              <w:t xml:space="preserve">                </w:t>
            </w:r>
          </w:p>
          <w:p w:rsidR="00216E9F" w:rsidRDefault="00AC0558">
            <w:pPr>
              <w:widowControl/>
              <w:kinsoku w:val="0"/>
              <w:autoSpaceDE w:val="0"/>
              <w:autoSpaceDN w:val="0"/>
              <w:adjustRightInd w:val="0"/>
              <w:snapToGrid w:val="0"/>
              <w:spacing w:before="84" w:line="300" w:lineRule="exact"/>
              <w:ind w:left="116" w:right="101"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3"/>
                <w:kern w:val="0"/>
                <w:sz w:val="28"/>
                <w:szCs w:val="28"/>
              </w:rPr>
              <w:t>2</w:t>
            </w:r>
            <w:r>
              <w:rPr>
                <w:rFonts w:ascii="仿宋_GB2312" w:eastAsia="仿宋_GB2312" w:hAnsi="仿宋_GB2312" w:cs="仿宋_GB2312" w:hint="eastAsia"/>
                <w:spacing w:val="-95"/>
                <w:kern w:val="0"/>
                <w:sz w:val="28"/>
                <w:szCs w:val="28"/>
              </w:rPr>
              <w:t xml:space="preserve"> </w:t>
            </w:r>
            <w:r>
              <w:rPr>
                <w:rFonts w:ascii="仿宋_GB2312" w:eastAsia="仿宋_GB2312" w:hAnsi="仿宋_GB2312" w:cs="仿宋_GB2312" w:hint="eastAsia"/>
                <w:spacing w:val="-3"/>
                <w:kern w:val="0"/>
                <w:sz w:val="28"/>
                <w:szCs w:val="28"/>
              </w:rPr>
              <w:t>.</w:t>
            </w:r>
            <w:r>
              <w:rPr>
                <w:rFonts w:ascii="仿宋_GB2312" w:eastAsia="仿宋_GB2312" w:hAnsi="仿宋_GB2312" w:cs="仿宋_GB2312" w:hint="eastAsia"/>
                <w:spacing w:val="-103"/>
                <w:kern w:val="0"/>
                <w:sz w:val="28"/>
                <w:szCs w:val="28"/>
              </w:rPr>
              <w:t xml:space="preserve"> </w:t>
            </w:r>
            <w:r>
              <w:rPr>
                <w:rFonts w:ascii="仿宋_GB2312" w:eastAsia="仿宋_GB2312" w:hAnsi="仿宋_GB2312" w:cs="仿宋_GB2312" w:hint="eastAsia"/>
                <w:spacing w:val="-3"/>
                <w:kern w:val="0"/>
                <w:sz w:val="28"/>
                <w:szCs w:val="28"/>
              </w:rPr>
              <w:t>是否建立学校各组织机构履行职责的诊改制度，</w:t>
            </w:r>
            <w:r>
              <w:rPr>
                <w:rFonts w:ascii="仿宋_GB2312" w:eastAsia="仿宋_GB2312" w:hAnsi="仿宋_GB2312" w:cs="仿宋_GB2312" w:hint="eastAsia"/>
                <w:spacing w:val="-99"/>
                <w:kern w:val="0"/>
                <w:sz w:val="28"/>
                <w:szCs w:val="28"/>
              </w:rPr>
              <w:t xml:space="preserve"> </w:t>
            </w:r>
            <w:r>
              <w:rPr>
                <w:rFonts w:ascii="仿宋_GB2312" w:eastAsia="仿宋_GB2312" w:hAnsi="仿宋_GB2312" w:cs="仿宋_GB2312" w:hint="eastAsia"/>
                <w:spacing w:val="-3"/>
                <w:kern w:val="0"/>
                <w:sz w:val="28"/>
                <w:szCs w:val="28"/>
              </w:rPr>
              <w:t>方法与手段是否可操作，</w:t>
            </w:r>
            <w:r>
              <w:rPr>
                <w:rFonts w:ascii="仿宋_GB2312" w:eastAsia="仿宋_GB2312" w:hAnsi="仿宋_GB2312" w:cs="仿宋_GB2312" w:hint="eastAsia"/>
                <w:spacing w:val="-108"/>
                <w:kern w:val="0"/>
                <w:sz w:val="28"/>
                <w:szCs w:val="28"/>
              </w:rPr>
              <w:t xml:space="preserve"> </w:t>
            </w:r>
            <w:r>
              <w:rPr>
                <w:rFonts w:ascii="仿宋_GB2312" w:eastAsia="仿宋_GB2312" w:hAnsi="仿宋_GB2312" w:cs="仿宋_GB2312" w:hint="eastAsia"/>
                <w:spacing w:val="-3"/>
                <w:kern w:val="0"/>
                <w:sz w:val="28"/>
                <w:szCs w:val="28"/>
              </w:rPr>
              <w:t>是否</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3"/>
                <w:kern w:val="0"/>
                <w:sz w:val="28"/>
                <w:szCs w:val="28"/>
              </w:rPr>
              <w:t>有效运行。</w:t>
            </w:r>
            <w:r>
              <w:rPr>
                <w:rFonts w:ascii="仿宋_GB2312" w:eastAsia="仿宋_GB2312" w:hAnsi="仿宋_GB2312" w:cs="仿宋_GB2312" w:hint="eastAsia"/>
                <w:kern w:val="0"/>
                <w:sz w:val="28"/>
                <w:szCs w:val="28"/>
              </w:rPr>
              <w:t xml:space="preserve">                          </w:t>
            </w:r>
          </w:p>
          <w:p w:rsidR="00216E9F" w:rsidRDefault="00AC0558">
            <w:pPr>
              <w:widowControl/>
              <w:kinsoku w:val="0"/>
              <w:autoSpaceDE w:val="0"/>
              <w:autoSpaceDN w:val="0"/>
              <w:adjustRightInd w:val="0"/>
              <w:snapToGrid w:val="0"/>
              <w:spacing w:before="84" w:line="300" w:lineRule="exact"/>
              <w:ind w:left="116" w:right="101"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4"/>
                <w:kern w:val="0"/>
                <w:sz w:val="28"/>
                <w:szCs w:val="28"/>
              </w:rPr>
              <w:t>3.诊断结论是否依据数据和事实获得，</w:t>
            </w:r>
            <w:r>
              <w:rPr>
                <w:rFonts w:ascii="仿宋_GB2312" w:eastAsia="仿宋_GB2312" w:hAnsi="仿宋_GB2312" w:cs="仿宋_GB2312" w:hint="eastAsia"/>
                <w:spacing w:val="-68"/>
                <w:kern w:val="0"/>
                <w:sz w:val="28"/>
                <w:szCs w:val="28"/>
              </w:rPr>
              <w:t xml:space="preserve"> </w:t>
            </w:r>
            <w:r>
              <w:rPr>
                <w:rFonts w:ascii="仿宋_GB2312" w:eastAsia="仿宋_GB2312" w:hAnsi="仿宋_GB2312" w:cs="仿宋_GB2312" w:hint="eastAsia"/>
                <w:spacing w:val="-4"/>
                <w:kern w:val="0"/>
                <w:sz w:val="28"/>
                <w:szCs w:val="28"/>
              </w:rPr>
              <w:t>自</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3"/>
                <w:kern w:val="0"/>
                <w:sz w:val="28"/>
                <w:szCs w:val="28"/>
              </w:rPr>
              <w:t>我诊断报告的陈述是否明确具体，</w:t>
            </w:r>
            <w:r>
              <w:rPr>
                <w:rFonts w:ascii="仿宋_GB2312" w:eastAsia="仿宋_GB2312" w:hAnsi="仿宋_GB2312" w:cs="仿宋_GB2312" w:hint="eastAsia"/>
                <w:spacing w:val="-90"/>
                <w:kern w:val="0"/>
                <w:sz w:val="28"/>
                <w:szCs w:val="28"/>
              </w:rPr>
              <w:t xml:space="preserve"> </w:t>
            </w:r>
            <w:r>
              <w:rPr>
                <w:rFonts w:ascii="仿宋_GB2312" w:eastAsia="仿宋_GB2312" w:hAnsi="仿宋_GB2312" w:cs="仿宋_GB2312" w:hint="eastAsia"/>
                <w:spacing w:val="-3"/>
                <w:kern w:val="0"/>
                <w:sz w:val="28"/>
                <w:szCs w:val="28"/>
              </w:rPr>
              <w:t>改进措</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2"/>
                <w:kern w:val="0"/>
                <w:sz w:val="28"/>
                <w:szCs w:val="28"/>
              </w:rPr>
              <w:t>施是否有效。</w:t>
            </w:r>
          </w:p>
        </w:tc>
        <w:tc>
          <w:tcPr>
            <w:tcW w:w="3398"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c>
          <w:tcPr>
            <w:tcW w:w="4151" w:type="dxa"/>
          </w:tcPr>
          <w:p w:rsidR="00216E9F" w:rsidRDefault="00216E9F">
            <w:pPr>
              <w:widowControl/>
              <w:kinsoku w:val="0"/>
              <w:autoSpaceDE w:val="0"/>
              <w:autoSpaceDN w:val="0"/>
              <w:adjustRightInd w:val="0"/>
              <w:snapToGrid w:val="0"/>
              <w:spacing w:line="300" w:lineRule="exact"/>
              <w:jc w:val="left"/>
              <w:textAlignment w:val="baseline"/>
              <w:rPr>
                <w:rFonts w:ascii="仿宋_GB2312" w:eastAsia="仿宋_GB2312" w:hAnsi="仿宋_GB2312" w:cs="仿宋_GB2312"/>
                <w:kern w:val="0"/>
                <w:sz w:val="28"/>
                <w:szCs w:val="28"/>
              </w:rPr>
            </w:pPr>
          </w:p>
        </w:tc>
      </w:tr>
    </w:tbl>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sectPr w:rsidR="00216E9F" w:rsidSect="001E55B5">
          <w:footerReference w:type="default" r:id="rId23"/>
          <w:pgSz w:w="16839" w:h="11907"/>
          <w:pgMar w:top="1012" w:right="1507" w:bottom="1579" w:left="1507" w:header="0" w:footer="1384" w:gutter="0"/>
          <w:cols w:space="720"/>
        </w:sectPr>
      </w:pPr>
    </w:p>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216E9F">
      <w:pPr>
        <w:widowControl/>
        <w:kinsoku w:val="0"/>
        <w:autoSpaceDE w:val="0"/>
        <w:autoSpaceDN w:val="0"/>
        <w:adjustRightInd w:val="0"/>
        <w:snapToGrid w:val="0"/>
        <w:spacing w:line="61" w:lineRule="exact"/>
        <w:jc w:val="left"/>
        <w:textAlignment w:val="baseline"/>
        <w:rPr>
          <w:rFonts w:ascii="Arial" w:eastAsia="等线" w:hAnsi="Arial" w:cs="Arial"/>
          <w:snapToGrid w:val="0"/>
          <w:color w:val="000000"/>
          <w:kern w:val="0"/>
          <w:szCs w:val="21"/>
        </w:rPr>
      </w:pPr>
    </w:p>
    <w:tbl>
      <w:tblPr>
        <w:tblStyle w:val="TableNormal"/>
        <w:tblW w:w="14780" w:type="dxa"/>
        <w:tblInd w:w="-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5"/>
        <w:gridCol w:w="866"/>
        <w:gridCol w:w="5104"/>
        <w:gridCol w:w="3488"/>
        <w:gridCol w:w="15"/>
        <w:gridCol w:w="4107"/>
        <w:gridCol w:w="15"/>
      </w:tblGrid>
      <w:tr w:rsidR="00216E9F">
        <w:trPr>
          <w:trHeight w:val="1299"/>
        </w:trPr>
        <w:tc>
          <w:tcPr>
            <w:tcW w:w="1185" w:type="dxa"/>
            <w:vMerge w:val="restart"/>
            <w:tcBorders>
              <w:bottom w:val="nil"/>
            </w:tcBorders>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spacing w:val="-7"/>
                <w:kern w:val="0"/>
                <w:sz w:val="28"/>
                <w:szCs w:val="28"/>
              </w:rPr>
            </w:pPr>
          </w:p>
          <w:p w:rsidR="00216E9F" w:rsidRDefault="00AC0558"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7"/>
                <w:kern w:val="0"/>
                <w:sz w:val="28"/>
                <w:szCs w:val="28"/>
              </w:rPr>
              <w:t>螺旋建</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6"/>
                <w:kern w:val="0"/>
                <w:sz w:val="28"/>
                <w:szCs w:val="28"/>
              </w:rPr>
              <w:t>立与运</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kern w:val="0"/>
                <w:sz w:val="28"/>
                <w:szCs w:val="28"/>
              </w:rPr>
              <w:t>行</w:t>
            </w:r>
          </w:p>
        </w:tc>
        <w:tc>
          <w:tcPr>
            <w:tcW w:w="866" w:type="dxa"/>
          </w:tcPr>
          <w:p w:rsidR="00216E9F" w:rsidRDefault="00216E9F"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p>
          <w:p w:rsidR="00216E9F" w:rsidRDefault="00216E9F"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197" w:line="360" w:lineRule="exact"/>
              <w:ind w:left="122" w:right="276"/>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0"/>
                <w:kern w:val="0"/>
                <w:sz w:val="28"/>
                <w:szCs w:val="28"/>
              </w:rPr>
              <w:t>专业</w:t>
            </w:r>
            <w:r>
              <w:rPr>
                <w:rFonts w:ascii="仿宋_GB2312" w:eastAsia="仿宋_GB2312" w:hAnsi="仿宋_GB2312" w:cs="仿宋_GB2312" w:hint="eastAsia"/>
                <w:spacing w:val="-99"/>
                <w:kern w:val="0"/>
                <w:sz w:val="28"/>
                <w:szCs w:val="28"/>
              </w:rPr>
              <w:t xml:space="preserve"> </w:t>
            </w:r>
            <w:r>
              <w:rPr>
                <w:rFonts w:ascii="仿宋_GB2312" w:eastAsia="仿宋_GB2312" w:hAnsi="仿宋_GB2312" w:cs="仿宋_GB2312" w:hint="eastAsia"/>
                <w:spacing w:val="-9"/>
                <w:kern w:val="0"/>
                <w:sz w:val="28"/>
                <w:szCs w:val="28"/>
              </w:rPr>
              <w:t>层面</w:t>
            </w:r>
          </w:p>
        </w:tc>
        <w:tc>
          <w:tcPr>
            <w:tcW w:w="5104" w:type="dxa"/>
          </w:tcPr>
          <w:p w:rsidR="00216E9F" w:rsidRDefault="00AC0558">
            <w:pPr>
              <w:widowControl/>
              <w:kinsoku w:val="0"/>
              <w:autoSpaceDE w:val="0"/>
              <w:autoSpaceDN w:val="0"/>
              <w:adjustRightInd w:val="0"/>
              <w:snapToGrid w:val="0"/>
              <w:spacing w:before="83" w:line="360" w:lineRule="exact"/>
              <w:ind w:left="116" w:right="92"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2"/>
                <w:kern w:val="0"/>
                <w:sz w:val="28"/>
                <w:szCs w:val="28"/>
              </w:rPr>
              <w:t>1.学校是否建立专业建设质量诊改运行</w:t>
            </w:r>
            <w:r>
              <w:rPr>
                <w:rFonts w:ascii="仿宋_GB2312" w:eastAsia="仿宋_GB2312" w:hAnsi="仿宋_GB2312" w:cs="仿宋_GB2312" w:hint="eastAsia"/>
                <w:spacing w:val="14"/>
                <w:kern w:val="0"/>
                <w:sz w:val="28"/>
                <w:szCs w:val="28"/>
              </w:rPr>
              <w:t xml:space="preserve">  </w:t>
            </w:r>
            <w:r>
              <w:rPr>
                <w:rFonts w:ascii="仿宋_GB2312" w:eastAsia="仿宋_GB2312" w:hAnsi="仿宋_GB2312" w:cs="仿宋_GB2312" w:hint="eastAsia"/>
                <w:spacing w:val="-3"/>
                <w:kern w:val="0"/>
                <w:sz w:val="28"/>
                <w:szCs w:val="28"/>
              </w:rPr>
              <w:t>制度，</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3"/>
                <w:kern w:val="0"/>
                <w:sz w:val="28"/>
                <w:szCs w:val="28"/>
              </w:rPr>
              <w:t>诊改内容是否有助于目标达成，</w:t>
            </w:r>
            <w:r>
              <w:rPr>
                <w:rFonts w:ascii="仿宋_GB2312" w:eastAsia="仿宋_GB2312" w:hAnsi="仿宋_GB2312" w:cs="仿宋_GB2312" w:hint="eastAsia"/>
                <w:spacing w:val="-109"/>
                <w:kern w:val="0"/>
                <w:sz w:val="28"/>
                <w:szCs w:val="28"/>
              </w:rPr>
              <w:t xml:space="preserve"> </w:t>
            </w:r>
            <w:r>
              <w:rPr>
                <w:rFonts w:ascii="仿宋_GB2312" w:eastAsia="仿宋_GB2312" w:hAnsi="仿宋_GB2312" w:cs="仿宋_GB2312" w:hint="eastAsia"/>
                <w:spacing w:val="-3"/>
                <w:kern w:val="0"/>
                <w:sz w:val="28"/>
                <w:szCs w:val="28"/>
              </w:rPr>
              <w:t>诊</w:t>
            </w:r>
            <w:r>
              <w:rPr>
                <w:rFonts w:ascii="仿宋_GB2312" w:eastAsia="仿宋_GB2312" w:hAnsi="仿宋_GB2312" w:cs="仿宋_GB2312" w:hint="eastAsia"/>
                <w:spacing w:val="-91"/>
                <w:kern w:val="0"/>
                <w:sz w:val="28"/>
                <w:szCs w:val="28"/>
              </w:rPr>
              <w:t xml:space="preserve"> </w:t>
            </w:r>
            <w:r>
              <w:rPr>
                <w:rFonts w:ascii="仿宋_GB2312" w:eastAsia="仿宋_GB2312" w:hAnsi="仿宋_GB2312" w:cs="仿宋_GB2312" w:hint="eastAsia"/>
                <w:spacing w:val="-2"/>
                <w:kern w:val="0"/>
                <w:sz w:val="28"/>
                <w:szCs w:val="28"/>
              </w:rPr>
              <w:t>改周期是否合理，</w:t>
            </w:r>
            <w:r>
              <w:rPr>
                <w:rFonts w:ascii="仿宋_GB2312" w:eastAsia="仿宋_GB2312" w:hAnsi="仿宋_GB2312" w:cs="仿宋_GB2312" w:hint="eastAsia"/>
                <w:spacing w:val="-108"/>
                <w:kern w:val="0"/>
                <w:sz w:val="28"/>
                <w:szCs w:val="28"/>
              </w:rPr>
              <w:t xml:space="preserve"> </w:t>
            </w:r>
            <w:r>
              <w:rPr>
                <w:rFonts w:ascii="仿宋_GB2312" w:eastAsia="仿宋_GB2312" w:hAnsi="仿宋_GB2312" w:cs="仿宋_GB2312" w:hint="eastAsia"/>
                <w:spacing w:val="-2"/>
                <w:kern w:val="0"/>
                <w:sz w:val="28"/>
                <w:szCs w:val="28"/>
              </w:rPr>
              <w:t>诊改方法与手段是否便</w:t>
            </w:r>
            <w:r>
              <w:rPr>
                <w:rFonts w:ascii="仿宋_GB2312" w:eastAsia="仿宋_GB2312" w:hAnsi="仿宋_GB2312" w:cs="仿宋_GB2312" w:hint="eastAsia"/>
                <w:spacing w:val="-88"/>
                <w:kern w:val="0"/>
                <w:sz w:val="28"/>
                <w:szCs w:val="28"/>
              </w:rPr>
              <w:t xml:space="preserve"> </w:t>
            </w:r>
            <w:r>
              <w:rPr>
                <w:rFonts w:ascii="仿宋_GB2312" w:eastAsia="仿宋_GB2312" w:hAnsi="仿宋_GB2312" w:cs="仿宋_GB2312" w:hint="eastAsia"/>
                <w:spacing w:val="-3"/>
                <w:kern w:val="0"/>
                <w:sz w:val="28"/>
                <w:szCs w:val="28"/>
              </w:rPr>
              <w:t>捷可操作。</w:t>
            </w:r>
            <w:r>
              <w:rPr>
                <w:rFonts w:ascii="仿宋_GB2312" w:eastAsia="仿宋_GB2312" w:hAnsi="仿宋_GB2312" w:cs="仿宋_GB2312" w:hint="eastAsia"/>
                <w:kern w:val="0"/>
                <w:sz w:val="28"/>
                <w:szCs w:val="28"/>
              </w:rPr>
              <w:t xml:space="preserve">                          </w:t>
            </w:r>
          </w:p>
          <w:p w:rsidR="00216E9F" w:rsidRDefault="00AC0558">
            <w:pPr>
              <w:widowControl/>
              <w:kinsoku w:val="0"/>
              <w:autoSpaceDE w:val="0"/>
              <w:autoSpaceDN w:val="0"/>
              <w:adjustRightInd w:val="0"/>
              <w:snapToGrid w:val="0"/>
              <w:spacing w:before="83" w:line="360" w:lineRule="exact"/>
              <w:ind w:left="116" w:right="92"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
                <w:kern w:val="0"/>
                <w:sz w:val="28"/>
                <w:szCs w:val="28"/>
              </w:rPr>
              <w:t>2.现有专业是否都按运行制度实施诊改。</w:t>
            </w:r>
          </w:p>
          <w:p w:rsidR="00216E9F" w:rsidRDefault="00AC0558">
            <w:pPr>
              <w:widowControl/>
              <w:kinsoku w:val="0"/>
              <w:autoSpaceDE w:val="0"/>
              <w:autoSpaceDN w:val="0"/>
              <w:adjustRightInd w:val="0"/>
              <w:snapToGrid w:val="0"/>
              <w:spacing w:before="2" w:line="360" w:lineRule="exact"/>
              <w:ind w:left="120" w:right="104" w:hanging="2"/>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
                <w:kern w:val="0"/>
                <w:sz w:val="28"/>
                <w:szCs w:val="28"/>
              </w:rPr>
              <w:t>3．诊断结论是否依据数据和事实获得，</w:t>
            </w:r>
            <w:r>
              <w:rPr>
                <w:rFonts w:ascii="仿宋_GB2312" w:eastAsia="仿宋_GB2312" w:hAnsi="仿宋_GB2312" w:cs="仿宋_GB2312" w:hint="eastAsia"/>
                <w:spacing w:val="12"/>
                <w:kern w:val="0"/>
                <w:sz w:val="28"/>
                <w:szCs w:val="28"/>
              </w:rPr>
              <w:t xml:space="preserve"> </w:t>
            </w:r>
            <w:r>
              <w:rPr>
                <w:rFonts w:ascii="仿宋_GB2312" w:eastAsia="仿宋_GB2312" w:hAnsi="仿宋_GB2312" w:cs="仿宋_GB2312" w:hint="eastAsia"/>
                <w:spacing w:val="-3"/>
                <w:kern w:val="0"/>
                <w:sz w:val="28"/>
                <w:szCs w:val="28"/>
              </w:rPr>
              <w:t>自我诊断报告的陈述是否明确具体，</w:t>
            </w:r>
            <w:r>
              <w:rPr>
                <w:rFonts w:ascii="仿宋_GB2312" w:eastAsia="仿宋_GB2312" w:hAnsi="仿宋_GB2312" w:cs="仿宋_GB2312" w:hint="eastAsia"/>
                <w:spacing w:val="-94"/>
                <w:kern w:val="0"/>
                <w:sz w:val="28"/>
                <w:szCs w:val="28"/>
              </w:rPr>
              <w:t xml:space="preserve"> </w:t>
            </w:r>
            <w:r>
              <w:rPr>
                <w:rFonts w:ascii="仿宋_GB2312" w:eastAsia="仿宋_GB2312" w:hAnsi="仿宋_GB2312" w:cs="仿宋_GB2312" w:hint="eastAsia"/>
                <w:spacing w:val="-3"/>
                <w:kern w:val="0"/>
                <w:sz w:val="28"/>
                <w:szCs w:val="28"/>
              </w:rPr>
              <w:t>改进</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2"/>
                <w:kern w:val="0"/>
                <w:sz w:val="28"/>
                <w:szCs w:val="28"/>
              </w:rPr>
              <w:t>措施是否有效。</w:t>
            </w:r>
          </w:p>
        </w:tc>
        <w:tc>
          <w:tcPr>
            <w:tcW w:w="3503"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4122"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r>
      <w:tr w:rsidR="00216E9F">
        <w:trPr>
          <w:trHeight w:val="1294"/>
        </w:trPr>
        <w:tc>
          <w:tcPr>
            <w:tcW w:w="1185" w:type="dxa"/>
            <w:vMerge/>
            <w:tcBorders>
              <w:top w:val="nil"/>
              <w:bottom w:val="nil"/>
            </w:tcBorders>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866" w:type="dxa"/>
          </w:tcPr>
          <w:p w:rsidR="00216E9F" w:rsidRDefault="00216E9F"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p>
          <w:p w:rsidR="00216E9F" w:rsidRDefault="00216E9F"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197" w:line="360" w:lineRule="exact"/>
              <w:ind w:left="122" w:right="276"/>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9"/>
                <w:kern w:val="0"/>
                <w:sz w:val="28"/>
                <w:szCs w:val="28"/>
              </w:rPr>
              <w:t>课程</w:t>
            </w:r>
            <w:r>
              <w:rPr>
                <w:rFonts w:ascii="仿宋_GB2312" w:eastAsia="仿宋_GB2312" w:hAnsi="仿宋_GB2312" w:cs="仿宋_GB2312" w:hint="eastAsia"/>
                <w:spacing w:val="-99"/>
                <w:kern w:val="0"/>
                <w:sz w:val="28"/>
                <w:szCs w:val="28"/>
              </w:rPr>
              <w:t xml:space="preserve"> </w:t>
            </w:r>
            <w:r>
              <w:rPr>
                <w:rFonts w:ascii="仿宋_GB2312" w:eastAsia="仿宋_GB2312" w:hAnsi="仿宋_GB2312" w:cs="仿宋_GB2312" w:hint="eastAsia"/>
                <w:spacing w:val="-9"/>
                <w:kern w:val="0"/>
                <w:sz w:val="28"/>
                <w:szCs w:val="28"/>
              </w:rPr>
              <w:t>层面</w:t>
            </w:r>
          </w:p>
        </w:tc>
        <w:tc>
          <w:tcPr>
            <w:tcW w:w="5104" w:type="dxa"/>
          </w:tcPr>
          <w:p w:rsidR="00216E9F" w:rsidRDefault="00AC0558">
            <w:pPr>
              <w:widowControl/>
              <w:numPr>
                <w:ilvl w:val="0"/>
                <w:numId w:val="3"/>
              </w:numPr>
              <w:kinsoku w:val="0"/>
              <w:autoSpaceDE w:val="0"/>
              <w:autoSpaceDN w:val="0"/>
              <w:adjustRightInd w:val="0"/>
              <w:snapToGrid w:val="0"/>
              <w:spacing w:before="82" w:line="360" w:lineRule="exact"/>
              <w:ind w:left="116" w:right="92" w:firstLine="14"/>
              <w:jc w:val="left"/>
              <w:textAlignment w:val="baseline"/>
              <w:rPr>
                <w:rFonts w:ascii="仿宋_GB2312" w:eastAsia="仿宋_GB2312" w:hAnsi="仿宋_GB2312" w:cs="仿宋_GB2312"/>
                <w:spacing w:val="2"/>
                <w:kern w:val="0"/>
                <w:sz w:val="28"/>
                <w:szCs w:val="28"/>
              </w:rPr>
            </w:pPr>
            <w:r>
              <w:rPr>
                <w:rFonts w:ascii="仿宋_GB2312" w:eastAsia="仿宋_GB2312" w:hAnsi="仿宋_GB2312" w:cs="仿宋_GB2312" w:hint="eastAsia"/>
                <w:spacing w:val="-2"/>
                <w:kern w:val="0"/>
                <w:sz w:val="28"/>
                <w:szCs w:val="28"/>
              </w:rPr>
              <w:t>学校是否建立课程建设与课程教学质量的诊改运行制度，诊改内容是否有助于</w:t>
            </w:r>
            <w:r>
              <w:rPr>
                <w:rFonts w:ascii="仿宋_GB2312" w:eastAsia="仿宋_GB2312" w:hAnsi="仿宋_GB2312" w:cs="仿宋_GB2312" w:hint="eastAsia"/>
                <w:spacing w:val="-76"/>
                <w:kern w:val="0"/>
                <w:sz w:val="28"/>
                <w:szCs w:val="28"/>
              </w:rPr>
              <w:t xml:space="preserve"> </w:t>
            </w:r>
            <w:r>
              <w:rPr>
                <w:rFonts w:ascii="仿宋_GB2312" w:eastAsia="仿宋_GB2312" w:hAnsi="仿宋_GB2312" w:cs="仿宋_GB2312" w:hint="eastAsia"/>
                <w:spacing w:val="-3"/>
                <w:kern w:val="0"/>
                <w:sz w:val="28"/>
                <w:szCs w:val="28"/>
              </w:rPr>
              <w:t>目标达成，</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3"/>
                <w:kern w:val="0"/>
                <w:sz w:val="28"/>
                <w:szCs w:val="28"/>
              </w:rPr>
              <w:t>诊改周期是否合理，</w:t>
            </w:r>
            <w:r>
              <w:rPr>
                <w:rFonts w:ascii="仿宋_GB2312" w:eastAsia="仿宋_GB2312" w:hAnsi="仿宋_GB2312" w:cs="仿宋_GB2312" w:hint="eastAsia"/>
                <w:spacing w:val="-109"/>
                <w:kern w:val="0"/>
                <w:sz w:val="28"/>
                <w:szCs w:val="28"/>
              </w:rPr>
              <w:t xml:space="preserve"> </w:t>
            </w:r>
            <w:r>
              <w:rPr>
                <w:rFonts w:ascii="仿宋_GB2312" w:eastAsia="仿宋_GB2312" w:hAnsi="仿宋_GB2312" w:cs="仿宋_GB2312" w:hint="eastAsia"/>
                <w:spacing w:val="-3"/>
                <w:kern w:val="0"/>
                <w:sz w:val="28"/>
                <w:szCs w:val="28"/>
              </w:rPr>
              <w:t>诊改方法</w:t>
            </w:r>
            <w:r>
              <w:rPr>
                <w:rFonts w:ascii="仿宋_GB2312" w:eastAsia="仿宋_GB2312" w:hAnsi="仿宋_GB2312" w:cs="仿宋_GB2312" w:hint="eastAsia"/>
                <w:spacing w:val="-91"/>
                <w:kern w:val="0"/>
                <w:sz w:val="28"/>
                <w:szCs w:val="28"/>
              </w:rPr>
              <w:t xml:space="preserve"> </w:t>
            </w:r>
            <w:r>
              <w:rPr>
                <w:rFonts w:ascii="仿宋_GB2312" w:eastAsia="仿宋_GB2312" w:hAnsi="仿宋_GB2312" w:cs="仿宋_GB2312" w:hint="eastAsia"/>
                <w:spacing w:val="-2"/>
                <w:kern w:val="0"/>
                <w:sz w:val="28"/>
                <w:szCs w:val="28"/>
              </w:rPr>
              <w:t>与手段是否便捷可操作。</w:t>
            </w:r>
            <w:r>
              <w:rPr>
                <w:rFonts w:ascii="仿宋_GB2312" w:eastAsia="仿宋_GB2312" w:hAnsi="仿宋_GB2312" w:cs="仿宋_GB2312" w:hint="eastAsia"/>
                <w:spacing w:val="2"/>
                <w:kern w:val="0"/>
                <w:sz w:val="28"/>
                <w:szCs w:val="28"/>
              </w:rPr>
              <w:t xml:space="preserve">             </w:t>
            </w:r>
          </w:p>
          <w:p w:rsidR="00216E9F" w:rsidRDefault="00AC0558">
            <w:pPr>
              <w:widowControl/>
              <w:numPr>
                <w:ilvl w:val="0"/>
                <w:numId w:val="3"/>
              </w:numPr>
              <w:kinsoku w:val="0"/>
              <w:autoSpaceDE w:val="0"/>
              <w:autoSpaceDN w:val="0"/>
              <w:adjustRightInd w:val="0"/>
              <w:snapToGrid w:val="0"/>
              <w:spacing w:before="82" w:line="360" w:lineRule="exact"/>
              <w:ind w:left="116" w:right="92" w:firstLine="14"/>
              <w:jc w:val="left"/>
              <w:textAlignment w:val="baseline"/>
              <w:rPr>
                <w:rFonts w:ascii="仿宋_GB2312" w:eastAsia="仿宋_GB2312" w:hAnsi="仿宋_GB2312" w:cs="仿宋_GB2312"/>
                <w:spacing w:val="-1"/>
                <w:kern w:val="0"/>
                <w:sz w:val="28"/>
                <w:szCs w:val="28"/>
              </w:rPr>
            </w:pPr>
            <w:r>
              <w:rPr>
                <w:rFonts w:ascii="仿宋_GB2312" w:eastAsia="仿宋_GB2312" w:hAnsi="仿宋_GB2312" w:cs="仿宋_GB2312" w:hint="eastAsia"/>
                <w:spacing w:val="-1"/>
                <w:kern w:val="0"/>
                <w:sz w:val="28"/>
                <w:szCs w:val="28"/>
              </w:rPr>
              <w:t>现设课程是否都按运行制度实施诊改。</w:t>
            </w:r>
          </w:p>
          <w:p w:rsidR="00216E9F" w:rsidRDefault="00AC0558">
            <w:pPr>
              <w:widowControl/>
              <w:kinsoku w:val="0"/>
              <w:autoSpaceDE w:val="0"/>
              <w:autoSpaceDN w:val="0"/>
              <w:adjustRightInd w:val="0"/>
              <w:snapToGrid w:val="0"/>
              <w:spacing w:before="82" w:line="360" w:lineRule="exact"/>
              <w:ind w:left="130" w:right="92"/>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93"/>
                <w:kern w:val="0"/>
                <w:sz w:val="28"/>
                <w:szCs w:val="28"/>
              </w:rPr>
              <w:t xml:space="preserve"> </w:t>
            </w:r>
            <w:r>
              <w:rPr>
                <w:rFonts w:ascii="仿宋_GB2312" w:eastAsia="仿宋_GB2312" w:hAnsi="仿宋_GB2312" w:cs="仿宋_GB2312" w:hint="eastAsia"/>
                <w:spacing w:val="-4"/>
                <w:kern w:val="0"/>
                <w:sz w:val="28"/>
                <w:szCs w:val="28"/>
              </w:rPr>
              <w:t>3.诊断结论是否依据数据和事实获得，</w:t>
            </w:r>
            <w:r>
              <w:rPr>
                <w:rFonts w:ascii="仿宋_GB2312" w:eastAsia="仿宋_GB2312" w:hAnsi="仿宋_GB2312" w:cs="仿宋_GB2312" w:hint="eastAsia"/>
                <w:spacing w:val="-68"/>
                <w:kern w:val="0"/>
                <w:sz w:val="28"/>
                <w:szCs w:val="28"/>
              </w:rPr>
              <w:t xml:space="preserve"> </w:t>
            </w:r>
            <w:r>
              <w:rPr>
                <w:rFonts w:ascii="仿宋_GB2312" w:eastAsia="仿宋_GB2312" w:hAnsi="仿宋_GB2312" w:cs="仿宋_GB2312" w:hint="eastAsia"/>
                <w:spacing w:val="-4"/>
                <w:kern w:val="0"/>
                <w:sz w:val="28"/>
                <w:szCs w:val="28"/>
              </w:rPr>
              <w:t>自</w:t>
            </w:r>
            <w:r>
              <w:rPr>
                <w:rFonts w:ascii="仿宋_GB2312" w:eastAsia="仿宋_GB2312" w:hAnsi="仿宋_GB2312" w:cs="仿宋_GB2312" w:hint="eastAsia"/>
                <w:spacing w:val="-88"/>
                <w:kern w:val="0"/>
                <w:sz w:val="28"/>
                <w:szCs w:val="28"/>
              </w:rPr>
              <w:t xml:space="preserve"> </w:t>
            </w:r>
            <w:r>
              <w:rPr>
                <w:rFonts w:ascii="仿宋_GB2312" w:eastAsia="仿宋_GB2312" w:hAnsi="仿宋_GB2312" w:cs="仿宋_GB2312" w:hint="eastAsia"/>
                <w:spacing w:val="-3"/>
                <w:kern w:val="0"/>
                <w:sz w:val="28"/>
                <w:szCs w:val="28"/>
              </w:rPr>
              <w:t>我诊断报告的陈述是否明确具体，</w:t>
            </w:r>
            <w:r>
              <w:rPr>
                <w:rFonts w:ascii="仿宋_GB2312" w:eastAsia="仿宋_GB2312" w:hAnsi="仿宋_GB2312" w:cs="仿宋_GB2312" w:hint="eastAsia"/>
                <w:spacing w:val="-90"/>
                <w:kern w:val="0"/>
                <w:sz w:val="28"/>
                <w:szCs w:val="28"/>
              </w:rPr>
              <w:t xml:space="preserve"> </w:t>
            </w:r>
            <w:r>
              <w:rPr>
                <w:rFonts w:ascii="仿宋_GB2312" w:eastAsia="仿宋_GB2312" w:hAnsi="仿宋_GB2312" w:cs="仿宋_GB2312" w:hint="eastAsia"/>
                <w:spacing w:val="-3"/>
                <w:kern w:val="0"/>
                <w:sz w:val="28"/>
                <w:szCs w:val="28"/>
              </w:rPr>
              <w:t>改进措</w:t>
            </w:r>
            <w:r>
              <w:rPr>
                <w:rFonts w:ascii="仿宋_GB2312" w:eastAsia="仿宋_GB2312" w:hAnsi="仿宋_GB2312" w:cs="仿宋_GB2312" w:hint="eastAsia"/>
                <w:spacing w:val="-88"/>
                <w:kern w:val="0"/>
                <w:sz w:val="28"/>
                <w:szCs w:val="28"/>
              </w:rPr>
              <w:t xml:space="preserve"> </w:t>
            </w:r>
            <w:r>
              <w:rPr>
                <w:rFonts w:ascii="仿宋_GB2312" w:eastAsia="仿宋_GB2312" w:hAnsi="仿宋_GB2312" w:cs="仿宋_GB2312" w:hint="eastAsia"/>
                <w:spacing w:val="-2"/>
                <w:kern w:val="0"/>
                <w:sz w:val="28"/>
                <w:szCs w:val="28"/>
              </w:rPr>
              <w:t>施是否有效。</w:t>
            </w:r>
          </w:p>
        </w:tc>
        <w:tc>
          <w:tcPr>
            <w:tcW w:w="3503"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4122"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r>
      <w:tr w:rsidR="00216E9F">
        <w:trPr>
          <w:trHeight w:val="1000"/>
        </w:trPr>
        <w:tc>
          <w:tcPr>
            <w:tcW w:w="1185" w:type="dxa"/>
            <w:vMerge/>
            <w:tcBorders>
              <w:top w:val="nil"/>
              <w:bottom w:val="single" w:sz="4" w:space="0" w:color="auto"/>
            </w:tcBorders>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866" w:type="dxa"/>
          </w:tcPr>
          <w:p w:rsidR="00216E9F" w:rsidRDefault="00216E9F" w:rsidP="00395F76">
            <w:pPr>
              <w:widowControl/>
              <w:kinsoku w:val="0"/>
              <w:autoSpaceDE w:val="0"/>
              <w:autoSpaceDN w:val="0"/>
              <w:adjustRightInd w:val="0"/>
              <w:snapToGrid w:val="0"/>
              <w:spacing w:line="360" w:lineRule="exact"/>
              <w:jc w:val="center"/>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319" w:line="360" w:lineRule="exact"/>
              <w:ind w:left="122" w:right="276" w:hanging="2"/>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8"/>
                <w:kern w:val="0"/>
                <w:sz w:val="28"/>
                <w:szCs w:val="28"/>
              </w:rPr>
              <w:t>教师</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9"/>
                <w:kern w:val="0"/>
                <w:sz w:val="28"/>
                <w:szCs w:val="28"/>
              </w:rPr>
              <w:t>层面</w:t>
            </w:r>
          </w:p>
        </w:tc>
        <w:tc>
          <w:tcPr>
            <w:tcW w:w="5104" w:type="dxa"/>
          </w:tcPr>
          <w:p w:rsidR="00216E9F" w:rsidRDefault="00AC0558">
            <w:pPr>
              <w:widowControl/>
              <w:kinsoku w:val="0"/>
              <w:autoSpaceDE w:val="0"/>
              <w:autoSpaceDN w:val="0"/>
              <w:adjustRightInd w:val="0"/>
              <w:snapToGrid w:val="0"/>
              <w:spacing w:before="84" w:line="360" w:lineRule="exact"/>
              <w:ind w:left="116" w:right="92"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2"/>
                <w:kern w:val="0"/>
                <w:sz w:val="28"/>
                <w:szCs w:val="28"/>
              </w:rPr>
              <w:t>1.学校是否建立教师个人发展自我诊改</w:t>
            </w:r>
            <w:r>
              <w:rPr>
                <w:rFonts w:ascii="仿宋_GB2312" w:eastAsia="仿宋_GB2312" w:hAnsi="仿宋_GB2312" w:cs="仿宋_GB2312" w:hint="eastAsia"/>
                <w:spacing w:val="-3"/>
                <w:kern w:val="0"/>
                <w:sz w:val="28"/>
                <w:szCs w:val="28"/>
              </w:rPr>
              <w:t>制度，</w:t>
            </w:r>
            <w:r>
              <w:rPr>
                <w:rFonts w:ascii="仿宋_GB2312" w:eastAsia="仿宋_GB2312" w:hAnsi="仿宋_GB2312" w:cs="仿宋_GB2312" w:hint="eastAsia"/>
                <w:spacing w:val="-104"/>
                <w:kern w:val="0"/>
                <w:sz w:val="28"/>
                <w:szCs w:val="28"/>
              </w:rPr>
              <w:t xml:space="preserve"> </w:t>
            </w:r>
            <w:r>
              <w:rPr>
                <w:rFonts w:ascii="仿宋_GB2312" w:eastAsia="仿宋_GB2312" w:hAnsi="仿宋_GB2312" w:cs="仿宋_GB2312" w:hint="eastAsia"/>
                <w:spacing w:val="-3"/>
                <w:kern w:val="0"/>
                <w:sz w:val="28"/>
                <w:szCs w:val="28"/>
              </w:rPr>
              <w:t>周期是否合理，</w:t>
            </w:r>
            <w:r>
              <w:rPr>
                <w:rFonts w:ascii="仿宋_GB2312" w:eastAsia="仿宋_GB2312" w:hAnsi="仿宋_GB2312" w:cs="仿宋_GB2312" w:hint="eastAsia"/>
                <w:spacing w:val="-106"/>
                <w:kern w:val="0"/>
                <w:sz w:val="28"/>
                <w:szCs w:val="28"/>
              </w:rPr>
              <w:t xml:space="preserve"> </w:t>
            </w:r>
            <w:r>
              <w:rPr>
                <w:rFonts w:ascii="仿宋_GB2312" w:eastAsia="仿宋_GB2312" w:hAnsi="仿宋_GB2312" w:cs="仿宋_GB2312" w:hint="eastAsia"/>
                <w:spacing w:val="-3"/>
                <w:kern w:val="0"/>
                <w:sz w:val="28"/>
                <w:szCs w:val="28"/>
              </w:rPr>
              <w:t>方法是否便捷可操</w:t>
            </w:r>
            <w:r>
              <w:rPr>
                <w:rFonts w:ascii="仿宋_GB2312" w:eastAsia="仿宋_GB2312" w:hAnsi="仿宋_GB2312" w:cs="仿宋_GB2312" w:hint="eastAsia"/>
                <w:spacing w:val="-88"/>
                <w:kern w:val="0"/>
                <w:sz w:val="28"/>
                <w:szCs w:val="28"/>
              </w:rPr>
              <w:t xml:space="preserve"> </w:t>
            </w:r>
            <w:r>
              <w:rPr>
                <w:rFonts w:ascii="仿宋_GB2312" w:eastAsia="仿宋_GB2312" w:hAnsi="仿宋_GB2312" w:cs="仿宋_GB2312" w:hint="eastAsia"/>
                <w:spacing w:val="-6"/>
                <w:kern w:val="0"/>
                <w:sz w:val="28"/>
                <w:szCs w:val="28"/>
              </w:rPr>
              <w:t>作。</w:t>
            </w:r>
            <w:r>
              <w:rPr>
                <w:rFonts w:ascii="仿宋_GB2312" w:eastAsia="仿宋_GB2312" w:hAnsi="仿宋_GB2312" w:cs="仿宋_GB2312" w:hint="eastAsia"/>
                <w:kern w:val="0"/>
                <w:sz w:val="28"/>
                <w:szCs w:val="28"/>
              </w:rPr>
              <w:t xml:space="preserve">                                </w:t>
            </w:r>
          </w:p>
          <w:p w:rsidR="00216E9F" w:rsidRDefault="00AC0558">
            <w:pPr>
              <w:widowControl/>
              <w:kinsoku w:val="0"/>
              <w:autoSpaceDE w:val="0"/>
              <w:autoSpaceDN w:val="0"/>
              <w:adjustRightInd w:val="0"/>
              <w:snapToGrid w:val="0"/>
              <w:spacing w:before="84" w:line="360" w:lineRule="exact"/>
              <w:ind w:left="116" w:right="92" w:firstLine="14"/>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
                <w:kern w:val="0"/>
                <w:sz w:val="28"/>
                <w:szCs w:val="28"/>
              </w:rPr>
              <w:t>2.所有教师是否都按运行制度实施诊改。</w:t>
            </w:r>
            <w:r>
              <w:rPr>
                <w:rFonts w:ascii="仿宋_GB2312" w:eastAsia="仿宋_GB2312" w:hAnsi="仿宋_GB2312" w:cs="仿宋_GB2312" w:hint="eastAsia"/>
                <w:spacing w:val="-93"/>
                <w:kern w:val="0"/>
                <w:sz w:val="28"/>
                <w:szCs w:val="28"/>
              </w:rPr>
              <w:t xml:space="preserve"> </w:t>
            </w:r>
            <w:r>
              <w:rPr>
                <w:rFonts w:ascii="仿宋_GB2312" w:eastAsia="仿宋_GB2312" w:hAnsi="仿宋_GB2312" w:cs="仿宋_GB2312" w:hint="eastAsia"/>
                <w:spacing w:val="-6"/>
                <w:kern w:val="0"/>
                <w:sz w:val="28"/>
                <w:szCs w:val="28"/>
              </w:rPr>
              <w:t>3.诊断结论是否依据数据和事实获得</w:t>
            </w:r>
            <w:r>
              <w:rPr>
                <w:rFonts w:ascii="仿宋_GB2312" w:eastAsia="仿宋_GB2312" w:hAnsi="仿宋_GB2312" w:cs="仿宋_GB2312" w:hint="eastAsia"/>
                <w:spacing w:val="-79"/>
                <w:kern w:val="0"/>
                <w:sz w:val="28"/>
                <w:szCs w:val="28"/>
              </w:rPr>
              <w:t xml:space="preserve"> </w:t>
            </w:r>
            <w:r>
              <w:rPr>
                <w:rFonts w:ascii="仿宋_GB2312" w:eastAsia="仿宋_GB2312" w:hAnsi="仿宋_GB2312" w:cs="仿宋_GB2312" w:hint="eastAsia"/>
                <w:spacing w:val="-6"/>
                <w:kern w:val="0"/>
                <w:sz w:val="28"/>
                <w:szCs w:val="28"/>
              </w:rPr>
              <w:t>，</w:t>
            </w:r>
            <w:r>
              <w:rPr>
                <w:rFonts w:ascii="仿宋_GB2312" w:eastAsia="仿宋_GB2312" w:hAnsi="仿宋_GB2312" w:cs="仿宋_GB2312" w:hint="eastAsia"/>
                <w:spacing w:val="-71"/>
                <w:kern w:val="0"/>
                <w:sz w:val="28"/>
                <w:szCs w:val="28"/>
              </w:rPr>
              <w:t xml:space="preserve"> </w:t>
            </w:r>
            <w:r>
              <w:rPr>
                <w:rFonts w:ascii="仿宋_GB2312" w:eastAsia="仿宋_GB2312" w:hAnsi="仿宋_GB2312" w:cs="仿宋_GB2312" w:hint="eastAsia"/>
                <w:spacing w:val="-6"/>
                <w:kern w:val="0"/>
                <w:sz w:val="28"/>
                <w:szCs w:val="28"/>
              </w:rPr>
              <w:t>自</w:t>
            </w:r>
            <w:r>
              <w:rPr>
                <w:rFonts w:ascii="仿宋_GB2312" w:eastAsia="仿宋_GB2312" w:hAnsi="仿宋_GB2312" w:cs="仿宋_GB2312" w:hint="eastAsia"/>
                <w:spacing w:val="-88"/>
                <w:kern w:val="0"/>
                <w:sz w:val="28"/>
                <w:szCs w:val="28"/>
              </w:rPr>
              <w:t xml:space="preserve"> </w:t>
            </w:r>
            <w:r>
              <w:rPr>
                <w:rFonts w:ascii="仿宋_GB2312" w:eastAsia="仿宋_GB2312" w:hAnsi="仿宋_GB2312" w:cs="仿宋_GB2312" w:hint="eastAsia"/>
                <w:spacing w:val="-2"/>
                <w:kern w:val="0"/>
                <w:sz w:val="28"/>
                <w:szCs w:val="28"/>
              </w:rPr>
              <w:t>我诊断报告的陈述是否明确具体，</w:t>
            </w:r>
            <w:r>
              <w:rPr>
                <w:rFonts w:ascii="仿宋_GB2312" w:eastAsia="仿宋_GB2312" w:hAnsi="仿宋_GB2312" w:cs="仿宋_GB2312" w:hint="eastAsia"/>
                <w:spacing w:val="-98"/>
                <w:kern w:val="0"/>
                <w:sz w:val="28"/>
                <w:szCs w:val="28"/>
              </w:rPr>
              <w:t xml:space="preserve"> </w:t>
            </w:r>
            <w:r>
              <w:rPr>
                <w:rFonts w:ascii="仿宋_GB2312" w:eastAsia="仿宋_GB2312" w:hAnsi="仿宋_GB2312" w:cs="仿宋_GB2312" w:hint="eastAsia"/>
                <w:spacing w:val="-2"/>
                <w:kern w:val="0"/>
                <w:sz w:val="28"/>
                <w:szCs w:val="28"/>
              </w:rPr>
              <w:t>改进措</w:t>
            </w:r>
            <w:r>
              <w:rPr>
                <w:rFonts w:ascii="仿宋_GB2312" w:eastAsia="仿宋_GB2312" w:hAnsi="仿宋_GB2312" w:cs="仿宋_GB2312" w:hint="eastAsia"/>
                <w:spacing w:val="-3"/>
                <w:kern w:val="0"/>
                <w:sz w:val="28"/>
                <w:szCs w:val="28"/>
              </w:rPr>
              <w:t>施是否有效。</w:t>
            </w:r>
          </w:p>
        </w:tc>
        <w:tc>
          <w:tcPr>
            <w:tcW w:w="3503"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4122"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r>
      <w:tr w:rsidR="00216E9F">
        <w:trPr>
          <w:gridAfter w:val="1"/>
          <w:wAfter w:w="15" w:type="dxa"/>
          <w:trHeight w:val="2522"/>
        </w:trPr>
        <w:tc>
          <w:tcPr>
            <w:tcW w:w="1185" w:type="dxa"/>
            <w:tcBorders>
              <w:top w:val="single" w:sz="4" w:space="0" w:color="auto"/>
            </w:tcBorders>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866" w:type="dxa"/>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259" w:line="360" w:lineRule="exact"/>
              <w:ind w:left="122" w:right="276" w:firstLine="8"/>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14"/>
                <w:kern w:val="0"/>
                <w:sz w:val="28"/>
                <w:szCs w:val="28"/>
              </w:rPr>
              <w:t>学生</w:t>
            </w:r>
            <w:r>
              <w:rPr>
                <w:rFonts w:ascii="仿宋_GB2312" w:eastAsia="仿宋_GB2312" w:hAnsi="仿宋_GB2312" w:cs="仿宋_GB2312" w:hint="eastAsia"/>
                <w:spacing w:val="-99"/>
                <w:kern w:val="0"/>
                <w:sz w:val="28"/>
                <w:szCs w:val="28"/>
              </w:rPr>
              <w:t xml:space="preserve"> </w:t>
            </w:r>
            <w:r>
              <w:rPr>
                <w:rFonts w:ascii="仿宋_GB2312" w:eastAsia="仿宋_GB2312" w:hAnsi="仿宋_GB2312" w:cs="仿宋_GB2312" w:hint="eastAsia"/>
                <w:spacing w:val="-9"/>
                <w:kern w:val="0"/>
                <w:sz w:val="28"/>
                <w:szCs w:val="28"/>
              </w:rPr>
              <w:t>层面</w:t>
            </w:r>
          </w:p>
        </w:tc>
        <w:tc>
          <w:tcPr>
            <w:tcW w:w="5104" w:type="dxa"/>
          </w:tcPr>
          <w:p w:rsidR="00216E9F" w:rsidRDefault="00AC0558">
            <w:pPr>
              <w:widowControl/>
              <w:numPr>
                <w:ilvl w:val="0"/>
                <w:numId w:val="4"/>
              </w:numPr>
              <w:kinsoku w:val="0"/>
              <w:autoSpaceDE w:val="0"/>
              <w:autoSpaceDN w:val="0"/>
              <w:adjustRightInd w:val="0"/>
              <w:snapToGrid w:val="0"/>
              <w:spacing w:before="86" w:line="360" w:lineRule="exact"/>
              <w:ind w:left="116" w:right="101" w:firstLine="14"/>
              <w:jc w:val="left"/>
              <w:textAlignment w:val="baseline"/>
              <w:rPr>
                <w:rFonts w:ascii="仿宋_GB2312" w:eastAsia="仿宋_GB2312" w:hAnsi="仿宋_GB2312" w:cs="仿宋_GB2312"/>
                <w:spacing w:val="8"/>
                <w:kern w:val="0"/>
                <w:sz w:val="28"/>
                <w:szCs w:val="28"/>
              </w:rPr>
            </w:pPr>
            <w:r>
              <w:rPr>
                <w:rFonts w:ascii="仿宋_GB2312" w:eastAsia="仿宋_GB2312" w:hAnsi="仿宋_GB2312" w:cs="仿宋_GB2312" w:hint="eastAsia"/>
                <w:spacing w:val="-2"/>
                <w:kern w:val="0"/>
                <w:sz w:val="28"/>
                <w:szCs w:val="28"/>
              </w:rPr>
              <w:t>学校是否建立引导学生进行自我诊改</w:t>
            </w:r>
            <w:r>
              <w:rPr>
                <w:rFonts w:ascii="仿宋_GB2312" w:eastAsia="仿宋_GB2312" w:hAnsi="仿宋_GB2312" w:cs="仿宋_GB2312" w:hint="eastAsia"/>
                <w:spacing w:val="10"/>
                <w:kern w:val="0"/>
                <w:sz w:val="28"/>
                <w:szCs w:val="28"/>
              </w:rPr>
              <w:t xml:space="preserve">  </w:t>
            </w:r>
            <w:r>
              <w:rPr>
                <w:rFonts w:ascii="仿宋_GB2312" w:eastAsia="仿宋_GB2312" w:hAnsi="仿宋_GB2312" w:cs="仿宋_GB2312" w:hint="eastAsia"/>
                <w:spacing w:val="-3"/>
                <w:kern w:val="0"/>
                <w:sz w:val="28"/>
                <w:szCs w:val="28"/>
              </w:rPr>
              <w:t>的制度，</w:t>
            </w:r>
            <w:r>
              <w:rPr>
                <w:rFonts w:ascii="仿宋_GB2312" w:eastAsia="仿宋_GB2312" w:hAnsi="仿宋_GB2312" w:cs="仿宋_GB2312" w:hint="eastAsia"/>
                <w:spacing w:val="-104"/>
                <w:kern w:val="0"/>
                <w:sz w:val="28"/>
                <w:szCs w:val="28"/>
              </w:rPr>
              <w:t xml:space="preserve"> </w:t>
            </w:r>
            <w:r>
              <w:rPr>
                <w:rFonts w:ascii="仿宋_GB2312" w:eastAsia="仿宋_GB2312" w:hAnsi="仿宋_GB2312" w:cs="仿宋_GB2312" w:hint="eastAsia"/>
                <w:spacing w:val="-3"/>
                <w:kern w:val="0"/>
                <w:sz w:val="28"/>
                <w:szCs w:val="28"/>
              </w:rPr>
              <w:t>周期是否合理，</w:t>
            </w:r>
            <w:r>
              <w:rPr>
                <w:rFonts w:ascii="仿宋_GB2312" w:eastAsia="仿宋_GB2312" w:hAnsi="仿宋_GB2312" w:cs="仿宋_GB2312" w:hint="eastAsia"/>
                <w:spacing w:val="-103"/>
                <w:kern w:val="0"/>
                <w:sz w:val="28"/>
                <w:szCs w:val="28"/>
              </w:rPr>
              <w:t xml:space="preserve"> </w:t>
            </w:r>
            <w:r>
              <w:rPr>
                <w:rFonts w:ascii="仿宋_GB2312" w:eastAsia="仿宋_GB2312" w:hAnsi="仿宋_GB2312" w:cs="仿宋_GB2312" w:hint="eastAsia"/>
                <w:spacing w:val="-3"/>
                <w:kern w:val="0"/>
                <w:sz w:val="28"/>
                <w:szCs w:val="28"/>
              </w:rPr>
              <w:t>方法是否便捷可</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4"/>
                <w:kern w:val="0"/>
                <w:sz w:val="28"/>
                <w:szCs w:val="28"/>
              </w:rPr>
              <w:t>操作。</w:t>
            </w:r>
            <w:r>
              <w:rPr>
                <w:rFonts w:ascii="仿宋_GB2312" w:eastAsia="仿宋_GB2312" w:hAnsi="仿宋_GB2312" w:cs="仿宋_GB2312" w:hint="eastAsia"/>
                <w:kern w:val="0"/>
                <w:sz w:val="28"/>
                <w:szCs w:val="28"/>
              </w:rPr>
              <w:t xml:space="preserve">                              </w:t>
            </w:r>
          </w:p>
          <w:p w:rsidR="00216E9F" w:rsidRDefault="00AC0558">
            <w:pPr>
              <w:widowControl/>
              <w:numPr>
                <w:ilvl w:val="0"/>
                <w:numId w:val="4"/>
              </w:numPr>
              <w:kinsoku w:val="0"/>
              <w:autoSpaceDE w:val="0"/>
              <w:autoSpaceDN w:val="0"/>
              <w:adjustRightInd w:val="0"/>
              <w:snapToGrid w:val="0"/>
              <w:spacing w:before="86" w:line="360" w:lineRule="exact"/>
              <w:ind w:left="116" w:right="101" w:firstLine="14"/>
              <w:jc w:val="left"/>
              <w:textAlignment w:val="baseline"/>
              <w:rPr>
                <w:rFonts w:ascii="仿宋_GB2312" w:eastAsia="仿宋_GB2312" w:hAnsi="仿宋_GB2312" w:cs="仿宋_GB2312"/>
                <w:spacing w:val="8"/>
                <w:kern w:val="0"/>
                <w:sz w:val="28"/>
                <w:szCs w:val="28"/>
              </w:rPr>
            </w:pPr>
            <w:r>
              <w:rPr>
                <w:rFonts w:ascii="仿宋_GB2312" w:eastAsia="仿宋_GB2312" w:hAnsi="仿宋_GB2312" w:cs="仿宋_GB2312" w:hint="eastAsia"/>
                <w:spacing w:val="-1"/>
                <w:kern w:val="0"/>
                <w:sz w:val="28"/>
                <w:szCs w:val="28"/>
              </w:rPr>
              <w:t>所有学生是否按制度实施自我诊改。</w:t>
            </w:r>
            <w:r>
              <w:rPr>
                <w:rFonts w:ascii="仿宋_GB2312" w:eastAsia="仿宋_GB2312" w:hAnsi="仿宋_GB2312" w:cs="仿宋_GB2312" w:hint="eastAsia"/>
                <w:spacing w:val="8"/>
                <w:kern w:val="0"/>
                <w:sz w:val="28"/>
                <w:szCs w:val="28"/>
              </w:rPr>
              <w:t xml:space="preserve">  </w:t>
            </w:r>
          </w:p>
          <w:p w:rsidR="00216E9F" w:rsidRDefault="00AC0558">
            <w:pPr>
              <w:widowControl/>
              <w:kinsoku w:val="0"/>
              <w:autoSpaceDE w:val="0"/>
              <w:autoSpaceDN w:val="0"/>
              <w:adjustRightInd w:val="0"/>
              <w:snapToGrid w:val="0"/>
              <w:spacing w:before="86" w:line="360" w:lineRule="exact"/>
              <w:ind w:left="130"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4"/>
                <w:kern w:val="0"/>
                <w:sz w:val="28"/>
                <w:szCs w:val="28"/>
              </w:rPr>
              <w:t>3.诊断结论是否依据数据和事实获得，</w:t>
            </w:r>
            <w:r>
              <w:rPr>
                <w:rFonts w:ascii="仿宋_GB2312" w:eastAsia="仿宋_GB2312" w:hAnsi="仿宋_GB2312" w:cs="仿宋_GB2312" w:hint="eastAsia"/>
                <w:spacing w:val="-68"/>
                <w:kern w:val="0"/>
                <w:sz w:val="28"/>
                <w:szCs w:val="28"/>
              </w:rPr>
              <w:t xml:space="preserve"> </w:t>
            </w:r>
            <w:r>
              <w:rPr>
                <w:rFonts w:ascii="仿宋_GB2312" w:eastAsia="仿宋_GB2312" w:hAnsi="仿宋_GB2312" w:cs="仿宋_GB2312" w:hint="eastAsia"/>
                <w:spacing w:val="-4"/>
                <w:kern w:val="0"/>
                <w:sz w:val="28"/>
                <w:szCs w:val="28"/>
              </w:rPr>
              <w:t>自</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2"/>
                <w:kern w:val="0"/>
                <w:sz w:val="28"/>
                <w:szCs w:val="28"/>
              </w:rPr>
              <w:t>我诊断报告的陈述是否明确具体。是否根</w:t>
            </w:r>
            <w:r>
              <w:rPr>
                <w:rFonts w:ascii="仿宋_GB2312" w:eastAsia="仿宋_GB2312" w:hAnsi="仿宋_GB2312" w:cs="仿宋_GB2312" w:hint="eastAsia"/>
                <w:spacing w:val="-85"/>
                <w:kern w:val="0"/>
                <w:sz w:val="28"/>
                <w:szCs w:val="28"/>
              </w:rPr>
              <w:t xml:space="preserve"> </w:t>
            </w:r>
            <w:r>
              <w:rPr>
                <w:rFonts w:ascii="仿宋_GB2312" w:eastAsia="仿宋_GB2312" w:hAnsi="仿宋_GB2312" w:cs="仿宋_GB2312" w:hint="eastAsia"/>
                <w:spacing w:val="-2"/>
                <w:kern w:val="0"/>
                <w:sz w:val="28"/>
                <w:szCs w:val="28"/>
              </w:rPr>
              <w:t>据自身基础进行改进。</w:t>
            </w:r>
          </w:p>
        </w:tc>
        <w:tc>
          <w:tcPr>
            <w:tcW w:w="3488" w:type="dxa"/>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4122"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r>
      <w:tr w:rsidR="00216E9F">
        <w:trPr>
          <w:gridAfter w:val="1"/>
          <w:wAfter w:w="15" w:type="dxa"/>
          <w:trHeight w:val="3603"/>
        </w:trPr>
        <w:tc>
          <w:tcPr>
            <w:tcW w:w="2051"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p w:rsidR="00216E9F" w:rsidRDefault="00AC0558" w:rsidP="00395F76">
            <w:pPr>
              <w:widowControl/>
              <w:kinsoku w:val="0"/>
              <w:autoSpaceDE w:val="0"/>
              <w:autoSpaceDN w:val="0"/>
              <w:adjustRightInd w:val="0"/>
              <w:snapToGrid w:val="0"/>
              <w:spacing w:before="315" w:line="240" w:lineRule="exact"/>
              <w:ind w:left="125" w:right="249" w:firstLine="6"/>
              <w:jc w:val="center"/>
              <w:textAlignment w:val="baseline"/>
              <w:rPr>
                <w:rFonts w:ascii="仿宋_GB2312" w:eastAsia="仿宋_GB2312" w:hAnsi="仿宋_GB2312" w:cs="仿宋_GB2312"/>
                <w:spacing w:val="-5"/>
                <w:kern w:val="0"/>
                <w:sz w:val="28"/>
                <w:szCs w:val="28"/>
              </w:rPr>
            </w:pPr>
            <w:r>
              <w:rPr>
                <w:rFonts w:ascii="仿宋_GB2312" w:eastAsia="仿宋_GB2312" w:hAnsi="仿宋_GB2312" w:cs="仿宋_GB2312" w:hint="eastAsia"/>
                <w:spacing w:val="-5"/>
                <w:kern w:val="0"/>
                <w:sz w:val="28"/>
                <w:szCs w:val="28"/>
              </w:rPr>
              <w:t>引擎驱动与</w:t>
            </w:r>
          </w:p>
          <w:p w:rsidR="00216E9F" w:rsidRDefault="00AC0558" w:rsidP="00395F76">
            <w:pPr>
              <w:widowControl/>
              <w:kinsoku w:val="0"/>
              <w:autoSpaceDE w:val="0"/>
              <w:autoSpaceDN w:val="0"/>
              <w:adjustRightInd w:val="0"/>
              <w:snapToGrid w:val="0"/>
              <w:spacing w:before="315" w:line="240" w:lineRule="exact"/>
              <w:ind w:left="125" w:right="249" w:firstLine="6"/>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5"/>
                <w:kern w:val="0"/>
                <w:sz w:val="28"/>
                <w:szCs w:val="28"/>
              </w:rPr>
              <w:t>成</w:t>
            </w:r>
            <w:r>
              <w:rPr>
                <w:rFonts w:ascii="仿宋_GB2312" w:eastAsia="仿宋_GB2312" w:hAnsi="仿宋_GB2312" w:cs="仿宋_GB2312" w:hint="eastAsia"/>
                <w:spacing w:val="-95"/>
                <w:kern w:val="0"/>
                <w:sz w:val="28"/>
                <w:szCs w:val="28"/>
              </w:rPr>
              <w:t xml:space="preserve"> </w:t>
            </w:r>
            <w:r>
              <w:rPr>
                <w:rFonts w:ascii="仿宋_GB2312" w:eastAsia="仿宋_GB2312" w:hAnsi="仿宋_GB2312" w:cs="仿宋_GB2312" w:hint="eastAsia"/>
                <w:kern w:val="0"/>
                <w:sz w:val="28"/>
                <w:szCs w:val="28"/>
              </w:rPr>
              <w:t>效</w:t>
            </w:r>
          </w:p>
        </w:tc>
        <w:tc>
          <w:tcPr>
            <w:tcW w:w="5104" w:type="dxa"/>
          </w:tcPr>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4"/>
                <w:kern w:val="0"/>
                <w:sz w:val="28"/>
                <w:szCs w:val="28"/>
              </w:rPr>
              <w:t>1.学校领导是否重视诊改，</w:t>
            </w:r>
            <w:r>
              <w:rPr>
                <w:rFonts w:ascii="仿宋_GB2312" w:eastAsia="仿宋_GB2312" w:hAnsi="仿宋_GB2312" w:cs="仿宋_GB2312" w:hint="eastAsia"/>
                <w:spacing w:val="-107"/>
                <w:kern w:val="0"/>
                <w:sz w:val="28"/>
                <w:szCs w:val="28"/>
              </w:rPr>
              <w:t xml:space="preserve"> </w:t>
            </w:r>
            <w:r>
              <w:rPr>
                <w:rFonts w:ascii="仿宋_GB2312" w:eastAsia="仿宋_GB2312" w:hAnsi="仿宋_GB2312" w:cs="仿宋_GB2312" w:hint="eastAsia"/>
                <w:spacing w:val="-4"/>
                <w:kern w:val="0"/>
                <w:sz w:val="28"/>
                <w:szCs w:val="28"/>
              </w:rPr>
              <w:t>扎实推进，</w:t>
            </w:r>
            <w:r>
              <w:rPr>
                <w:rFonts w:ascii="仿宋_GB2312" w:eastAsia="仿宋_GB2312" w:hAnsi="仿宋_GB2312" w:cs="仿宋_GB2312" w:hint="eastAsia"/>
                <w:spacing w:val="-93"/>
                <w:kern w:val="0"/>
                <w:sz w:val="28"/>
                <w:szCs w:val="28"/>
              </w:rPr>
              <w:t xml:space="preserve"> </w:t>
            </w:r>
            <w:r>
              <w:rPr>
                <w:rFonts w:ascii="仿宋_GB2312" w:eastAsia="仿宋_GB2312" w:hAnsi="仿宋_GB2312" w:cs="仿宋_GB2312" w:hint="eastAsia"/>
                <w:spacing w:val="-4"/>
                <w:kern w:val="0"/>
                <w:sz w:val="28"/>
                <w:szCs w:val="28"/>
              </w:rPr>
              <w:t>师</w:t>
            </w:r>
            <w:r>
              <w:rPr>
                <w:rFonts w:ascii="仿宋_GB2312" w:eastAsia="仿宋_GB2312" w:hAnsi="仿宋_GB2312" w:cs="仿宋_GB2312" w:hint="eastAsia"/>
                <w:spacing w:val="-100"/>
                <w:kern w:val="0"/>
                <w:sz w:val="28"/>
                <w:szCs w:val="28"/>
              </w:rPr>
              <w:t xml:space="preserve"> </w:t>
            </w:r>
            <w:r>
              <w:rPr>
                <w:rFonts w:ascii="仿宋_GB2312" w:eastAsia="仿宋_GB2312" w:hAnsi="仿宋_GB2312" w:cs="仿宋_GB2312" w:hint="eastAsia"/>
                <w:spacing w:val="-2"/>
                <w:kern w:val="0"/>
                <w:sz w:val="28"/>
                <w:szCs w:val="28"/>
              </w:rPr>
              <w:t>生员工普遍能接受诊改理念，</w:t>
            </w:r>
            <w:r>
              <w:rPr>
                <w:rFonts w:ascii="仿宋_GB2312" w:eastAsia="仿宋_GB2312" w:hAnsi="仿宋_GB2312" w:cs="仿宋_GB2312" w:hint="eastAsia"/>
                <w:spacing w:val="-108"/>
                <w:kern w:val="0"/>
                <w:sz w:val="28"/>
                <w:szCs w:val="28"/>
              </w:rPr>
              <w:t xml:space="preserve"> </w:t>
            </w:r>
            <w:r>
              <w:rPr>
                <w:rFonts w:ascii="仿宋_GB2312" w:eastAsia="仿宋_GB2312" w:hAnsi="仿宋_GB2312" w:cs="仿宋_GB2312" w:hint="eastAsia"/>
                <w:spacing w:val="-2"/>
                <w:kern w:val="0"/>
                <w:sz w:val="28"/>
                <w:szCs w:val="28"/>
              </w:rPr>
              <w:t>并落实于自</w:t>
            </w:r>
            <w:r>
              <w:rPr>
                <w:rFonts w:ascii="仿宋_GB2312" w:eastAsia="仿宋_GB2312" w:hAnsi="仿宋_GB2312" w:cs="仿宋_GB2312" w:hint="eastAsia"/>
                <w:spacing w:val="-97"/>
                <w:kern w:val="0"/>
                <w:sz w:val="28"/>
                <w:szCs w:val="28"/>
              </w:rPr>
              <w:t xml:space="preserve"> </w:t>
            </w:r>
            <w:r>
              <w:rPr>
                <w:rFonts w:ascii="仿宋_GB2312" w:eastAsia="仿宋_GB2312" w:hAnsi="仿宋_GB2312" w:cs="仿宋_GB2312" w:hint="eastAsia"/>
                <w:spacing w:val="-3"/>
                <w:kern w:val="0"/>
                <w:sz w:val="28"/>
                <w:szCs w:val="28"/>
              </w:rPr>
              <w:t>觉行动中。</w:t>
            </w:r>
            <w:r>
              <w:rPr>
                <w:rFonts w:ascii="仿宋_GB2312" w:eastAsia="仿宋_GB2312" w:hAnsi="仿宋_GB2312" w:cs="仿宋_GB2312" w:hint="eastAsia"/>
                <w:kern w:val="0"/>
                <w:sz w:val="28"/>
                <w:szCs w:val="28"/>
              </w:rPr>
              <w:t xml:space="preserve">                          </w:t>
            </w:r>
          </w:p>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 xml:space="preserve">2．学校是否建立与内部质量保证体系相 适应的考核激励制度， 将考核与自我诊改 相结合， 体现以外部监管为主向以自我诊改为主转变的走向。                 </w:t>
            </w:r>
          </w:p>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pacing w:val="-4"/>
                <w:kern w:val="0"/>
                <w:sz w:val="28"/>
                <w:szCs w:val="28"/>
              </w:rPr>
              <w:t>3．各个主体的自我诊改是否逐渐趋向常 态化。师生员工对学校诊改工作是否满意 和有获得感。</w:t>
            </w:r>
          </w:p>
        </w:tc>
        <w:tc>
          <w:tcPr>
            <w:tcW w:w="3488" w:type="dxa"/>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c>
          <w:tcPr>
            <w:tcW w:w="4122" w:type="dxa"/>
            <w:gridSpan w:val="2"/>
          </w:tcPr>
          <w:p w:rsidR="00216E9F" w:rsidRDefault="00216E9F">
            <w:pPr>
              <w:widowControl/>
              <w:kinsoku w:val="0"/>
              <w:autoSpaceDE w:val="0"/>
              <w:autoSpaceDN w:val="0"/>
              <w:adjustRightInd w:val="0"/>
              <w:snapToGrid w:val="0"/>
              <w:spacing w:line="360" w:lineRule="exact"/>
              <w:jc w:val="left"/>
              <w:textAlignment w:val="baseline"/>
              <w:rPr>
                <w:rFonts w:ascii="仿宋_GB2312" w:eastAsia="仿宋_GB2312" w:hAnsi="仿宋_GB2312" w:cs="仿宋_GB2312"/>
                <w:kern w:val="0"/>
                <w:sz w:val="28"/>
                <w:szCs w:val="28"/>
              </w:rPr>
            </w:pPr>
          </w:p>
        </w:tc>
      </w:tr>
    </w:tbl>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sectPr w:rsidR="00216E9F" w:rsidSect="001E55B5">
          <w:footerReference w:type="default" r:id="rId24"/>
          <w:pgSz w:w="16839" w:h="11907"/>
          <w:pgMar w:top="1012" w:right="1507" w:bottom="1579" w:left="1507" w:header="0" w:footer="1134" w:gutter="0"/>
          <w:cols w:space="720"/>
        </w:sectPr>
      </w:pPr>
    </w:p>
    <w:p w:rsidR="00216E9F" w:rsidRDefault="00216E9F">
      <w:pPr>
        <w:widowControl/>
        <w:kinsoku w:val="0"/>
        <w:autoSpaceDE w:val="0"/>
        <w:autoSpaceDN w:val="0"/>
        <w:adjustRightInd w:val="0"/>
        <w:snapToGrid w:val="0"/>
        <w:spacing w:line="61" w:lineRule="exact"/>
        <w:jc w:val="left"/>
        <w:textAlignment w:val="baseline"/>
        <w:rPr>
          <w:rFonts w:ascii="Arial" w:eastAsia="等线" w:hAnsi="Arial" w:cs="Arial"/>
          <w:snapToGrid w:val="0"/>
          <w:color w:val="000000"/>
          <w:kern w:val="0"/>
          <w:szCs w:val="21"/>
        </w:rPr>
      </w:pPr>
    </w:p>
    <w:tbl>
      <w:tblPr>
        <w:tblStyle w:val="TableNormal"/>
        <w:tblW w:w="14795"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3"/>
        <w:gridCol w:w="4882"/>
        <w:gridCol w:w="3458"/>
        <w:gridCol w:w="4152"/>
      </w:tblGrid>
      <w:tr w:rsidR="00216E9F">
        <w:trPr>
          <w:trHeight w:val="4324"/>
        </w:trPr>
        <w:tc>
          <w:tcPr>
            <w:tcW w:w="2303" w:type="dxa"/>
          </w:tcPr>
          <w:p w:rsidR="00216E9F" w:rsidRDefault="00216E9F">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p>
          <w:p w:rsidR="00216E9F" w:rsidRDefault="00216E9F">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p>
          <w:p w:rsidR="00216E9F" w:rsidRDefault="00216E9F">
            <w:pPr>
              <w:widowControl/>
              <w:kinsoku w:val="0"/>
              <w:autoSpaceDE w:val="0"/>
              <w:autoSpaceDN w:val="0"/>
              <w:adjustRightInd w:val="0"/>
              <w:snapToGrid w:val="0"/>
              <w:spacing w:before="84" w:line="360" w:lineRule="exact"/>
              <w:ind w:right="101"/>
              <w:jc w:val="left"/>
              <w:textAlignment w:val="baseline"/>
              <w:rPr>
                <w:rFonts w:ascii="仿宋_GB2312" w:eastAsia="仿宋_GB2312" w:hAnsi="仿宋_GB2312" w:cs="仿宋_GB2312"/>
                <w:spacing w:val="-4"/>
                <w:kern w:val="0"/>
                <w:sz w:val="28"/>
                <w:szCs w:val="28"/>
              </w:rPr>
            </w:pPr>
          </w:p>
          <w:p w:rsidR="00216E9F" w:rsidRDefault="00216E9F">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p>
          <w:p w:rsidR="00216E9F" w:rsidRDefault="00AC0558" w:rsidP="00395F76">
            <w:pPr>
              <w:widowControl/>
              <w:kinsoku w:val="0"/>
              <w:autoSpaceDE w:val="0"/>
              <w:autoSpaceDN w:val="0"/>
              <w:adjustRightInd w:val="0"/>
              <w:snapToGrid w:val="0"/>
              <w:spacing w:before="84" w:line="360" w:lineRule="exact"/>
              <w:ind w:left="130" w:right="101"/>
              <w:jc w:val="center"/>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平台建设与支撑</w:t>
            </w:r>
          </w:p>
        </w:tc>
        <w:tc>
          <w:tcPr>
            <w:tcW w:w="4882" w:type="dxa"/>
          </w:tcPr>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 xml:space="preserve">1.学校是否按智能化要求对平台建设进  行了顶层设计，平台架构是否具有实时、 常态化支撑学校诊改工作的以下功能：  （1）能够实现数据的源头、即时采集。 （2）能够消除信息孤岛，实现数据的实 时开放共享。                        </w:t>
            </w:r>
          </w:p>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 xml:space="preserve">（3）能够进行数据分析，并实时展现分 析结果。                            </w:t>
            </w:r>
          </w:p>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 xml:space="preserve">2.学校是否按照顶层设计蓝图 ，扎实推进 平台建设。                          </w:t>
            </w:r>
          </w:p>
          <w:p w:rsidR="00216E9F" w:rsidRDefault="00AC0558">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r>
              <w:rPr>
                <w:rFonts w:ascii="仿宋_GB2312" w:eastAsia="仿宋_GB2312" w:hAnsi="仿宋_GB2312" w:cs="仿宋_GB2312" w:hint="eastAsia"/>
                <w:spacing w:val="-4"/>
                <w:kern w:val="0"/>
                <w:sz w:val="28"/>
                <w:szCs w:val="28"/>
              </w:rPr>
              <w:t>3.学校在数据分析、应用方面开展了哪些 工作、取得了哪些成效。</w:t>
            </w:r>
          </w:p>
        </w:tc>
        <w:tc>
          <w:tcPr>
            <w:tcW w:w="3458" w:type="dxa"/>
          </w:tcPr>
          <w:p w:rsidR="00216E9F" w:rsidRDefault="00216E9F">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p>
        </w:tc>
        <w:tc>
          <w:tcPr>
            <w:tcW w:w="4152" w:type="dxa"/>
          </w:tcPr>
          <w:p w:rsidR="00216E9F" w:rsidRDefault="00216E9F">
            <w:pPr>
              <w:widowControl/>
              <w:kinsoku w:val="0"/>
              <w:autoSpaceDE w:val="0"/>
              <w:autoSpaceDN w:val="0"/>
              <w:adjustRightInd w:val="0"/>
              <w:snapToGrid w:val="0"/>
              <w:spacing w:before="84" w:line="360" w:lineRule="exact"/>
              <w:ind w:left="130" w:right="101"/>
              <w:jc w:val="left"/>
              <w:textAlignment w:val="baseline"/>
              <w:rPr>
                <w:rFonts w:ascii="仿宋_GB2312" w:eastAsia="仿宋_GB2312" w:hAnsi="仿宋_GB2312" w:cs="仿宋_GB2312"/>
                <w:spacing w:val="-4"/>
                <w:kern w:val="0"/>
                <w:sz w:val="28"/>
                <w:szCs w:val="28"/>
              </w:rPr>
            </w:pPr>
          </w:p>
        </w:tc>
      </w:tr>
    </w:tbl>
    <w:p w:rsidR="00216E9F" w:rsidRDefault="00216E9F">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p>
    <w:p w:rsidR="00216E9F" w:rsidRDefault="00AC0558">
      <w:pPr>
        <w:widowControl/>
        <w:kinsoku w:val="0"/>
        <w:autoSpaceDE w:val="0"/>
        <w:autoSpaceDN w:val="0"/>
        <w:adjustRightInd w:val="0"/>
        <w:snapToGrid w:val="0"/>
        <w:spacing w:before="197" w:line="204" w:lineRule="auto"/>
        <w:jc w:val="left"/>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spacing w:val="-8"/>
          <w:kern w:val="0"/>
          <w:sz w:val="32"/>
          <w:szCs w:val="32"/>
        </w:rPr>
        <w:t>校长（签字</w:t>
      </w:r>
      <w:r>
        <w:rPr>
          <w:rFonts w:ascii="仿宋_GB2312" w:eastAsia="仿宋_GB2312" w:hAnsi="仿宋_GB2312" w:cs="仿宋_GB2312" w:hint="eastAsia"/>
          <w:snapToGrid w:val="0"/>
          <w:color w:val="000000"/>
          <w:kern w:val="0"/>
          <w:sz w:val="32"/>
          <w:szCs w:val="32"/>
        </w:rPr>
        <w:t xml:space="preserve">）：                                        </w:t>
      </w:r>
      <w:r>
        <w:rPr>
          <w:rFonts w:ascii="仿宋_GB2312" w:eastAsia="仿宋_GB2312" w:hAnsi="仿宋_GB2312" w:cs="仿宋_GB2312" w:hint="eastAsia"/>
          <w:snapToGrid w:val="0"/>
          <w:color w:val="000000"/>
          <w:spacing w:val="-8"/>
          <w:kern w:val="0"/>
          <w:sz w:val="32"/>
          <w:szCs w:val="32"/>
        </w:rPr>
        <w:t>年</w:t>
      </w:r>
      <w:r>
        <w:rPr>
          <w:rFonts w:ascii="仿宋_GB2312" w:eastAsia="仿宋_GB2312" w:hAnsi="仿宋_GB2312" w:cs="仿宋_GB2312" w:hint="eastAsia"/>
          <w:snapToGrid w:val="0"/>
          <w:color w:val="000000"/>
          <w:spacing w:val="12"/>
          <w:kern w:val="0"/>
          <w:sz w:val="32"/>
          <w:szCs w:val="32"/>
        </w:rPr>
        <w:t xml:space="preserve">    </w:t>
      </w:r>
      <w:r>
        <w:rPr>
          <w:rFonts w:ascii="仿宋_GB2312" w:eastAsia="仿宋_GB2312" w:hAnsi="仿宋_GB2312" w:cs="仿宋_GB2312" w:hint="eastAsia"/>
          <w:snapToGrid w:val="0"/>
          <w:color w:val="000000"/>
          <w:spacing w:val="-8"/>
          <w:kern w:val="0"/>
          <w:sz w:val="32"/>
          <w:szCs w:val="32"/>
        </w:rPr>
        <w:t>月</w:t>
      </w:r>
      <w:r>
        <w:rPr>
          <w:rFonts w:ascii="仿宋_GB2312" w:eastAsia="仿宋_GB2312" w:hAnsi="仿宋_GB2312" w:cs="仿宋_GB2312" w:hint="eastAsia"/>
          <w:snapToGrid w:val="0"/>
          <w:color w:val="000000"/>
          <w:spacing w:val="16"/>
          <w:kern w:val="0"/>
          <w:sz w:val="32"/>
          <w:szCs w:val="32"/>
        </w:rPr>
        <w:t xml:space="preserve">    </w:t>
      </w:r>
      <w:r>
        <w:rPr>
          <w:rFonts w:ascii="仿宋_GB2312" w:eastAsia="仿宋_GB2312" w:hAnsi="仿宋_GB2312" w:cs="仿宋_GB2312" w:hint="eastAsia"/>
          <w:snapToGrid w:val="0"/>
          <w:color w:val="000000"/>
          <w:spacing w:val="-8"/>
          <w:kern w:val="0"/>
          <w:sz w:val="32"/>
          <w:szCs w:val="32"/>
        </w:rPr>
        <w:t>日</w:t>
      </w:r>
    </w:p>
    <w:p w:rsidR="00216E9F" w:rsidRDefault="00216E9F">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32"/>
          <w:szCs w:val="32"/>
        </w:rPr>
      </w:pPr>
    </w:p>
    <w:p w:rsidR="00216E9F" w:rsidRDefault="00AC0558">
      <w:pPr>
        <w:widowControl/>
        <w:kinsoku w:val="0"/>
        <w:autoSpaceDE w:val="0"/>
        <w:autoSpaceDN w:val="0"/>
        <w:adjustRightInd w:val="0"/>
        <w:snapToGrid w:val="0"/>
        <w:spacing w:before="232" w:line="400" w:lineRule="exact"/>
        <w:ind w:firstLine="6"/>
        <w:jc w:val="left"/>
        <w:textAlignment w:val="baseline"/>
        <w:rPr>
          <w:rFonts w:ascii="仿宋_GB2312" w:eastAsia="仿宋_GB2312" w:hAnsi="仿宋_GB2312" w:cs="仿宋_GB2312"/>
          <w:snapToGrid w:val="0"/>
          <w:color w:val="000000"/>
          <w:kern w:val="0"/>
          <w:sz w:val="30"/>
          <w:szCs w:val="30"/>
        </w:rPr>
      </w:pPr>
      <w:r>
        <w:rPr>
          <w:rFonts w:ascii="仿宋_GB2312" w:eastAsia="仿宋_GB2312" w:hAnsi="仿宋_GB2312" w:cs="仿宋_GB2312" w:hint="eastAsia"/>
          <w:snapToGrid w:val="0"/>
          <w:color w:val="000000"/>
          <w:spacing w:val="-1"/>
          <w:kern w:val="0"/>
          <w:sz w:val="30"/>
          <w:szCs w:val="30"/>
        </w:rPr>
        <w:t>注：1．报告内容必须真实、准确，务必写实，尽量不使用形容词和副词。</w:t>
      </w:r>
    </w:p>
    <w:p w:rsidR="00216E9F" w:rsidRDefault="00AC0558">
      <w:pPr>
        <w:widowControl/>
        <w:kinsoku w:val="0"/>
        <w:autoSpaceDE w:val="0"/>
        <w:autoSpaceDN w:val="0"/>
        <w:adjustRightInd w:val="0"/>
        <w:snapToGrid w:val="0"/>
        <w:spacing w:before="61" w:line="400" w:lineRule="exact"/>
        <w:ind w:firstLine="475"/>
        <w:jc w:val="left"/>
        <w:textAlignment w:val="baseline"/>
        <w:rPr>
          <w:rFonts w:ascii="仿宋_GB2312" w:eastAsia="仿宋_GB2312" w:hAnsi="仿宋_GB2312" w:cs="仿宋_GB2312"/>
          <w:snapToGrid w:val="0"/>
          <w:color w:val="000000"/>
          <w:kern w:val="0"/>
          <w:sz w:val="30"/>
          <w:szCs w:val="30"/>
        </w:rPr>
      </w:pPr>
      <w:r>
        <w:rPr>
          <w:rFonts w:ascii="仿宋_GB2312" w:eastAsia="仿宋_GB2312" w:hAnsi="仿宋_GB2312" w:cs="仿宋_GB2312" w:hint="eastAsia"/>
          <w:snapToGrid w:val="0"/>
          <w:color w:val="000000"/>
          <w:spacing w:val="-1"/>
          <w:kern w:val="0"/>
          <w:sz w:val="30"/>
          <w:szCs w:val="30"/>
        </w:rPr>
        <w:t>2．每一项的“诊断结论”需阐明目标达成情况，尚存在的问题及原因分析，建议在</w:t>
      </w:r>
      <w:r>
        <w:rPr>
          <w:rFonts w:ascii="仿宋_GB2312" w:eastAsia="仿宋_GB2312" w:hAnsi="仿宋_GB2312" w:cs="仿宋_GB2312" w:hint="eastAsia"/>
          <w:snapToGrid w:val="0"/>
          <w:color w:val="000000"/>
          <w:spacing w:val="-47"/>
          <w:kern w:val="0"/>
          <w:sz w:val="30"/>
          <w:szCs w:val="30"/>
        </w:rPr>
        <w:t xml:space="preserve"> </w:t>
      </w:r>
      <w:r>
        <w:rPr>
          <w:rFonts w:ascii="仿宋_GB2312" w:eastAsia="仿宋_GB2312" w:hAnsi="仿宋_GB2312" w:cs="仿宋_GB2312" w:hint="eastAsia"/>
          <w:snapToGrid w:val="0"/>
          <w:color w:val="000000"/>
          <w:spacing w:val="-1"/>
          <w:kern w:val="0"/>
          <w:sz w:val="30"/>
          <w:szCs w:val="30"/>
        </w:rPr>
        <w:t>500</w:t>
      </w:r>
      <w:r>
        <w:rPr>
          <w:rFonts w:ascii="仿宋_GB2312" w:eastAsia="仿宋_GB2312" w:hAnsi="仿宋_GB2312" w:cs="仿宋_GB2312" w:hint="eastAsia"/>
          <w:snapToGrid w:val="0"/>
          <w:color w:val="000000"/>
          <w:spacing w:val="-34"/>
          <w:kern w:val="0"/>
          <w:sz w:val="30"/>
          <w:szCs w:val="30"/>
        </w:rPr>
        <w:t xml:space="preserve"> </w:t>
      </w:r>
      <w:r>
        <w:rPr>
          <w:rFonts w:ascii="仿宋_GB2312" w:eastAsia="仿宋_GB2312" w:hAnsi="仿宋_GB2312" w:cs="仿宋_GB2312" w:hint="eastAsia"/>
          <w:snapToGrid w:val="0"/>
          <w:color w:val="000000"/>
          <w:spacing w:val="-1"/>
          <w:kern w:val="0"/>
          <w:sz w:val="30"/>
          <w:szCs w:val="30"/>
        </w:rPr>
        <w:t>字左右。</w:t>
      </w:r>
    </w:p>
    <w:p w:rsidR="00216E9F" w:rsidRDefault="00AC0558">
      <w:pPr>
        <w:widowControl/>
        <w:kinsoku w:val="0"/>
        <w:autoSpaceDE w:val="0"/>
        <w:autoSpaceDN w:val="0"/>
        <w:adjustRightInd w:val="0"/>
        <w:snapToGrid w:val="0"/>
        <w:spacing w:before="61" w:line="400" w:lineRule="exact"/>
        <w:ind w:firstLine="477"/>
        <w:jc w:val="left"/>
        <w:textAlignment w:val="baseline"/>
        <w:rPr>
          <w:rFonts w:ascii="仿宋_GB2312" w:eastAsia="仿宋_GB2312" w:hAnsi="仿宋_GB2312" w:cs="仿宋_GB2312"/>
          <w:snapToGrid w:val="0"/>
          <w:color w:val="000000"/>
          <w:kern w:val="0"/>
          <w:sz w:val="30"/>
          <w:szCs w:val="30"/>
        </w:rPr>
      </w:pPr>
      <w:r>
        <w:rPr>
          <w:rFonts w:ascii="仿宋_GB2312" w:eastAsia="仿宋_GB2312" w:hAnsi="仿宋_GB2312" w:cs="仿宋_GB2312" w:hint="eastAsia"/>
          <w:snapToGrid w:val="0"/>
          <w:color w:val="000000"/>
          <w:spacing w:val="-2"/>
          <w:kern w:val="0"/>
          <w:sz w:val="30"/>
          <w:szCs w:val="30"/>
        </w:rPr>
        <w:t>3．每一项的“拟改进措施”需突出针对性、注重可行性，建议在</w:t>
      </w:r>
      <w:r>
        <w:rPr>
          <w:rFonts w:ascii="仿宋_GB2312" w:eastAsia="仿宋_GB2312" w:hAnsi="仿宋_GB2312" w:cs="仿宋_GB2312" w:hint="eastAsia"/>
          <w:snapToGrid w:val="0"/>
          <w:color w:val="000000"/>
          <w:spacing w:val="-21"/>
          <w:kern w:val="0"/>
          <w:sz w:val="30"/>
          <w:szCs w:val="30"/>
        </w:rPr>
        <w:t xml:space="preserve"> </w:t>
      </w:r>
      <w:r>
        <w:rPr>
          <w:rFonts w:ascii="仿宋_GB2312" w:eastAsia="仿宋_GB2312" w:hAnsi="仿宋_GB2312" w:cs="仿宋_GB2312" w:hint="eastAsia"/>
          <w:snapToGrid w:val="0"/>
          <w:color w:val="000000"/>
          <w:spacing w:val="-2"/>
          <w:kern w:val="0"/>
          <w:sz w:val="30"/>
          <w:szCs w:val="30"/>
        </w:rPr>
        <w:t>200</w:t>
      </w:r>
      <w:r>
        <w:rPr>
          <w:rFonts w:ascii="仿宋_GB2312" w:eastAsia="仿宋_GB2312" w:hAnsi="仿宋_GB2312" w:cs="仿宋_GB2312" w:hint="eastAsia"/>
          <w:snapToGrid w:val="0"/>
          <w:color w:val="000000"/>
          <w:spacing w:val="-34"/>
          <w:kern w:val="0"/>
          <w:sz w:val="30"/>
          <w:szCs w:val="30"/>
        </w:rPr>
        <w:t xml:space="preserve"> </w:t>
      </w:r>
      <w:r>
        <w:rPr>
          <w:rFonts w:ascii="仿宋_GB2312" w:eastAsia="仿宋_GB2312" w:hAnsi="仿宋_GB2312" w:cs="仿宋_GB2312" w:hint="eastAsia"/>
          <w:snapToGrid w:val="0"/>
          <w:color w:val="000000"/>
          <w:spacing w:val="-2"/>
          <w:kern w:val="0"/>
          <w:sz w:val="30"/>
          <w:szCs w:val="30"/>
        </w:rPr>
        <w:t>字左右。</w:t>
      </w:r>
    </w:p>
    <w:p w:rsidR="00216E9F" w:rsidRDefault="00216E9F">
      <w:pPr>
        <w:widowControl/>
        <w:shd w:val="clear" w:color="auto" w:fill="FFFFFF"/>
        <w:adjustRightInd w:val="0"/>
        <w:snapToGrid w:val="0"/>
        <w:spacing w:line="360" w:lineRule="auto"/>
        <w:ind w:right="750"/>
        <w:rPr>
          <w:rFonts w:ascii="仿宋_GB2312" w:eastAsia="仿宋_GB2312"/>
          <w:sz w:val="30"/>
          <w:szCs w:val="30"/>
        </w:rPr>
        <w:sectPr w:rsidR="00216E9F" w:rsidSect="001E55B5">
          <w:pgSz w:w="16838" w:h="11906" w:orient="landscape"/>
          <w:pgMar w:top="1800" w:right="1440" w:bottom="1800" w:left="1440" w:header="851" w:footer="1474" w:gutter="0"/>
          <w:cols w:space="425"/>
          <w:docGrid w:type="lines" w:linePitch="312"/>
        </w:sectPr>
      </w:pPr>
    </w:p>
    <w:p w:rsidR="00216E9F" w:rsidRDefault="00AC0558">
      <w:pPr>
        <w:spacing w:line="560" w:lineRule="exact"/>
        <w:jc w:val="center"/>
        <w:outlineLvl w:val="0"/>
        <w:rPr>
          <w:rFonts w:ascii="方正小标宋简体" w:eastAsia="方正小标宋简体"/>
          <w:sz w:val="44"/>
          <w:szCs w:val="44"/>
        </w:rPr>
      </w:pPr>
      <w:bookmarkStart w:id="141" w:name="_Toc2271"/>
      <w:r>
        <w:rPr>
          <w:rFonts w:ascii="方正小标宋简体" w:eastAsia="方正小标宋简体" w:hint="eastAsia"/>
          <w:sz w:val="44"/>
          <w:szCs w:val="44"/>
        </w:rPr>
        <w:lastRenderedPageBreak/>
        <w:t>安徽省教育厅关于报送</w:t>
      </w:r>
      <w:bookmarkEnd w:id="141"/>
    </w:p>
    <w:p w:rsidR="00216E9F" w:rsidRDefault="00AC0558">
      <w:pPr>
        <w:spacing w:line="560" w:lineRule="exact"/>
        <w:jc w:val="center"/>
        <w:outlineLvl w:val="0"/>
        <w:rPr>
          <w:rFonts w:ascii="方正小标宋简体" w:eastAsia="方正小标宋简体"/>
          <w:sz w:val="44"/>
          <w:szCs w:val="44"/>
        </w:rPr>
      </w:pPr>
      <w:bookmarkStart w:id="142" w:name="_Toc25777"/>
      <w:r>
        <w:rPr>
          <w:rFonts w:ascii="方正小标宋简体" w:eastAsia="方正小标宋简体" w:hint="eastAsia"/>
          <w:sz w:val="44"/>
          <w:szCs w:val="44"/>
        </w:rPr>
        <w:t>安徽省高等职业院校内部质量保证体系</w:t>
      </w:r>
      <w:bookmarkEnd w:id="142"/>
    </w:p>
    <w:p w:rsidR="00216E9F" w:rsidRDefault="00AC0558">
      <w:pPr>
        <w:spacing w:line="560" w:lineRule="exact"/>
        <w:jc w:val="center"/>
        <w:outlineLvl w:val="0"/>
        <w:rPr>
          <w:rFonts w:ascii="方正小标宋简体" w:eastAsia="方正小标宋简体"/>
          <w:sz w:val="44"/>
          <w:szCs w:val="44"/>
        </w:rPr>
      </w:pPr>
      <w:bookmarkStart w:id="143" w:name="_Toc7843"/>
      <w:bookmarkStart w:id="144" w:name="_Toc11579"/>
      <w:r>
        <w:rPr>
          <w:rFonts w:ascii="方正小标宋简体" w:eastAsia="方正小标宋简体" w:hint="eastAsia"/>
          <w:sz w:val="44"/>
          <w:szCs w:val="44"/>
        </w:rPr>
        <w:t>诊断与改进工作实施方案的函</w:t>
      </w:r>
      <w:bookmarkEnd w:id="143"/>
      <w:bookmarkEnd w:id="144"/>
    </w:p>
    <w:p w:rsidR="00216E9F" w:rsidRDefault="00AC0558">
      <w:pPr>
        <w:widowControl/>
        <w:shd w:val="clear" w:color="auto" w:fill="FFFFFF"/>
        <w:spacing w:before="100" w:beforeAutospacing="1" w:after="100" w:afterAutospacing="1" w:line="520" w:lineRule="exact"/>
        <w:jc w:val="center"/>
        <w:rPr>
          <w:rFonts w:ascii="方正小标宋简体" w:eastAsia="方正小标宋简体"/>
          <w:sz w:val="44"/>
          <w:szCs w:val="44"/>
        </w:rPr>
      </w:pPr>
      <w:r>
        <w:rPr>
          <w:rFonts w:ascii="仿宋_GB2312" w:eastAsia="仿宋_GB2312" w:hAnsiTheme="minorEastAsia" w:cs="宋体" w:hint="eastAsia"/>
          <w:bCs/>
          <w:kern w:val="36"/>
          <w:sz w:val="30"/>
          <w:szCs w:val="30"/>
        </w:rPr>
        <w:t>皖教秘高〔2016〕20 号</w:t>
      </w:r>
    </w:p>
    <w:p w:rsidR="00216E9F" w:rsidRDefault="00AC0558">
      <w:pPr>
        <w:pStyle w:val="p0"/>
        <w:adjustRightInd w:val="0"/>
        <w:snapToGrid w:val="0"/>
        <w:spacing w:before="0" w:beforeAutospacing="0" w:after="0" w:afterAutospacing="0" w:line="560" w:lineRule="exact"/>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教育部职业教育与成人教育司：</w:t>
      </w:r>
    </w:p>
    <w:p w:rsidR="00216E9F" w:rsidRDefault="00AC0558">
      <w:pPr>
        <w:pStyle w:val="p0"/>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按照《关于印发〈高等职业院校内部质量保证体系诊断与改进指导方案（试行）〉启动相关工作的通知》（教职成司函﹝2015﹞168 号）要求，现将《安徽省高等职业院校内部质量保证体系诊断与改进工作实施方案》报上，请审示。</w:t>
      </w:r>
    </w:p>
    <w:p w:rsidR="00216E9F" w:rsidRDefault="00216E9F">
      <w:pPr>
        <w:pStyle w:val="p0"/>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p>
    <w:p w:rsidR="00216E9F" w:rsidRDefault="00216E9F">
      <w:pPr>
        <w:pStyle w:val="p0"/>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p>
    <w:p w:rsidR="00216E9F" w:rsidRDefault="00AC0558">
      <w:pPr>
        <w:pStyle w:val="p0"/>
        <w:adjustRightInd w:val="0"/>
        <w:snapToGrid w:val="0"/>
        <w:spacing w:before="0" w:beforeAutospacing="0" w:after="0" w:afterAutospacing="0" w:line="560" w:lineRule="exact"/>
        <w:ind w:right="32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安徽省教育厅</w:t>
      </w:r>
    </w:p>
    <w:p w:rsidR="00216E9F" w:rsidRDefault="00AC0558">
      <w:pPr>
        <w:pStyle w:val="p0"/>
        <w:adjustRightInd w:val="0"/>
        <w:snapToGrid w:val="0"/>
        <w:spacing w:before="0" w:beforeAutospacing="0" w:after="0" w:afterAutospacing="0" w:line="560" w:lineRule="exact"/>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2016 年 3 月 2 日</w:t>
      </w:r>
    </w:p>
    <w:p w:rsidR="00216E9F" w:rsidRDefault="00AC0558">
      <w:pPr>
        <w:pStyle w:val="p0"/>
        <w:adjustRightInd w:val="0"/>
        <w:snapToGrid w:val="0"/>
        <w:spacing w:before="0" w:beforeAutospacing="0" w:after="0" w:afterAutospacing="0" w:line="560" w:lineRule="exact"/>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(此件依申请公开) </w:t>
      </w:r>
    </w:p>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216E9F"/>
    <w:p w:rsidR="00216E9F" w:rsidRDefault="00AC0558">
      <w:pPr>
        <w:spacing w:line="520" w:lineRule="exact"/>
        <w:jc w:val="center"/>
        <w:outlineLvl w:val="0"/>
        <w:rPr>
          <w:rFonts w:ascii="方正小标宋简体" w:eastAsia="方正小标宋简体"/>
          <w:sz w:val="44"/>
          <w:szCs w:val="44"/>
        </w:rPr>
      </w:pPr>
      <w:bookmarkStart w:id="145" w:name="_Toc264"/>
      <w:r>
        <w:rPr>
          <w:rFonts w:ascii="方正小标宋简体" w:eastAsia="方正小标宋简体" w:hint="eastAsia"/>
          <w:sz w:val="44"/>
          <w:szCs w:val="44"/>
        </w:rPr>
        <w:lastRenderedPageBreak/>
        <w:t>安徽省高等职业院校</w:t>
      </w:r>
      <w:bookmarkEnd w:id="145"/>
    </w:p>
    <w:p w:rsidR="00216E9F" w:rsidRDefault="00AC0558">
      <w:pPr>
        <w:spacing w:line="520" w:lineRule="exact"/>
        <w:jc w:val="center"/>
        <w:outlineLvl w:val="0"/>
        <w:rPr>
          <w:rFonts w:ascii="方正小标宋简体" w:eastAsia="方正小标宋简体"/>
          <w:sz w:val="44"/>
          <w:szCs w:val="44"/>
        </w:rPr>
      </w:pPr>
      <w:bookmarkStart w:id="146" w:name="_Toc30992"/>
      <w:r>
        <w:rPr>
          <w:rFonts w:ascii="方正小标宋简体" w:eastAsia="方正小标宋简体" w:hint="eastAsia"/>
          <w:sz w:val="44"/>
          <w:szCs w:val="44"/>
        </w:rPr>
        <w:t>内部质量保证体系诊断与改进</w:t>
      </w:r>
      <w:bookmarkEnd w:id="146"/>
    </w:p>
    <w:p w:rsidR="00216E9F" w:rsidRDefault="00AC0558">
      <w:pPr>
        <w:spacing w:line="520" w:lineRule="exact"/>
        <w:jc w:val="center"/>
        <w:outlineLvl w:val="0"/>
        <w:rPr>
          <w:rFonts w:ascii="方正小标宋简体" w:eastAsia="方正小标宋简体"/>
          <w:sz w:val="44"/>
          <w:szCs w:val="44"/>
        </w:rPr>
      </w:pPr>
      <w:bookmarkStart w:id="147" w:name="_Toc924"/>
      <w:r>
        <w:rPr>
          <w:rFonts w:ascii="方正小标宋简体" w:eastAsia="方正小标宋简体" w:hint="eastAsia"/>
          <w:sz w:val="44"/>
          <w:szCs w:val="44"/>
        </w:rPr>
        <w:t>工作实施方案</w:t>
      </w:r>
      <w:bookmarkEnd w:id="147"/>
    </w:p>
    <w:p w:rsidR="00216E9F" w:rsidRDefault="00AC0558">
      <w:pPr>
        <w:jc w:val="center"/>
        <w:rPr>
          <w:rFonts w:ascii="仿宋_GB2312" w:eastAsia="仿宋_GB2312"/>
          <w:sz w:val="32"/>
          <w:szCs w:val="32"/>
        </w:rPr>
      </w:pPr>
      <w:r>
        <w:rPr>
          <w:rFonts w:ascii="仿宋_GB2312" w:eastAsia="仿宋_GB2312" w:hint="eastAsia"/>
          <w:sz w:val="32"/>
          <w:szCs w:val="32"/>
        </w:rPr>
        <w:t>（试 行）</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办公厅关于建立职业院校教学工作诊断与改进制度的通知》为贯彻落实《国务院关于加快发展现代职业教育的决定》（国发〔2014〕19 号）和《教育部（教职成厅〔2015〕2 号）等相关文件精神，加快高教强省建设，引导和促进高等职业院校（以下简称高职院校）科学定位、特色办学、多元发展，不断完善内部质量保证体系，推动建立常态化自主保证人才培养质量工作机制，提升内部质量保证工作成效，持续提高人才培养质量，结合我省实际，制定本实施方案。</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以邓小平理论、“三个代表”重要思想、科学发展观为指导，全面贯彻习近平总书记系列重要讲话精神，坚持以立德树人为根本，以服务发展为宗旨，以促进就业为导向；坚持“科学定位、分类指导、多元发展、特色办学”，以个性发展为方向，以个性评估为外部保障；以完善质量标准和制度体系、提高利益相关方对人才培养工作的满意度为目标，以学校人才培养工作状态数据为依托，以学校自主诊改为基础，紧紧围绕提高质量这一核心，按照“需求导向、自我保证，多元诊断、重在改进”的工作方针，引导高职院校切实履行人才培养工作质量保证主体的责任，建立常态化的内部质量保证体系和可持续的诊断与改进工作机制，办出特色，彰显个性，不断提高人才培养质量。</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二、基本原则</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（一）数据分析与实地调研相结合，以数据分析为主。</w:t>
      </w:r>
      <w:r>
        <w:rPr>
          <w:rFonts w:ascii="仿宋_GB2312" w:eastAsia="仿宋_GB2312" w:hAnsi="仿宋_GB2312" w:cs="仿宋_GB2312" w:hint="eastAsia"/>
          <w:sz w:val="32"/>
          <w:szCs w:val="32"/>
        </w:rPr>
        <w:t>诊改工作主要基于对学校人才培养工作状态数据的分析，根据数据分析情况，辅以有针对性的、灵活有效的实地调查研究。</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lastRenderedPageBreak/>
        <w:t>（二）自主诊改与抽样复核相结合，以自主诊改为主。</w:t>
      </w:r>
      <w:r>
        <w:rPr>
          <w:rFonts w:ascii="仿宋_GB2312" w:eastAsia="仿宋_GB2312" w:hAnsi="仿宋_GB2312" w:cs="仿宋_GB2312" w:hint="eastAsia"/>
          <w:sz w:val="32"/>
          <w:szCs w:val="32"/>
        </w:rPr>
        <w:t>学校自主诊改是基础，是不断完善内部质量保证体系和提高人才培养质量的关键。省教育厅根据学校自主诊改情况，对学校进行抽样复核。</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（三）全面与重点相结合，以重点为主。</w:t>
      </w:r>
      <w:r>
        <w:rPr>
          <w:rFonts w:ascii="仿宋_GB2312" w:eastAsia="仿宋_GB2312" w:hAnsi="仿宋_GB2312" w:cs="仿宋_GB2312" w:hint="eastAsia"/>
          <w:sz w:val="32"/>
          <w:szCs w:val="32"/>
        </w:rPr>
        <w:t>既要全面把握学校内部质量保证体系构建和运行情况，又要抓住学校办学定位、专业、师资等影响人才培养质量的重要领域和关键环节，进行重点剖析。</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（四）共性与个性相结合，以个性为主。</w:t>
      </w:r>
      <w:r>
        <w:rPr>
          <w:rFonts w:ascii="仿宋_GB2312" w:eastAsia="仿宋_GB2312" w:hAnsi="仿宋_GB2312" w:cs="仿宋_GB2312" w:hint="eastAsia"/>
          <w:sz w:val="32"/>
          <w:szCs w:val="32"/>
        </w:rPr>
        <w:t>既要考察高职院校遵循高等职业教育规律和国家有关规定的办学标准情况，又要鼓励学校开拓创新，引导学校科学定位，特色发展，在各自的定位上争创一流。</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（五）静态与动态相结合，以动态为主。</w:t>
      </w:r>
      <w:r>
        <w:rPr>
          <w:rFonts w:ascii="仿宋_GB2312" w:eastAsia="仿宋_GB2312" w:hAnsi="仿宋_GB2312" w:cs="仿宋_GB2312" w:hint="eastAsia"/>
          <w:sz w:val="32"/>
          <w:szCs w:val="32"/>
        </w:rPr>
        <w:t>既要关注高职院校人才培养工作当前状态和水平，更要关注学校为提高人才培养质量所采取的相关政策措施、动态提升过程及未来发展态势。</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三、目标任务</w:t>
      </w:r>
    </w:p>
    <w:p w:rsidR="00216E9F" w:rsidRDefault="00AC0558">
      <w:pPr>
        <w:spacing w:line="52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建立基于高职院校人才培养工作状态数据、学校自主诊改、省教育厅根据需要抽样复核的工作机制，促进高职院校在建立教学工作诊断与改进制度基础上，构建网络化、全覆盖、具有较强预警功能和激</w:t>
      </w:r>
      <w:r>
        <w:rPr>
          <w:rFonts w:ascii="仿宋_GB2312" w:eastAsia="仿宋_GB2312" w:hAnsi="仿宋_GB2312" w:cs="仿宋_GB2312" w:hint="eastAsia"/>
          <w:sz w:val="32"/>
          <w:szCs w:val="32"/>
        </w:rPr>
        <w:t>励作用的内部质量保证体系，实现教学管理水平、特色发展能力和人才培养质量的持续提升。具体任务是：</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（一）完善高职院校内部质量保证体系。</w:t>
      </w:r>
      <w:r>
        <w:rPr>
          <w:rFonts w:ascii="仿宋_GB2312" w:eastAsia="仿宋_GB2312" w:hAnsi="仿宋_GB2312" w:cs="仿宋_GB2312" w:hint="eastAsia"/>
          <w:sz w:val="32"/>
          <w:szCs w:val="32"/>
        </w:rPr>
        <w:t>以诊断与改进为手段，促使高职院校在学校、专业、课程、教师、学生不同层面建立起完整且相对独立的自我质量保证机制，强化学校各层级管理系统间的质量依存关系，形成全要素网络化的内部质量保证体系。</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（二）引导高职院校建立现代质量文化。</w:t>
      </w:r>
      <w:r>
        <w:rPr>
          <w:rFonts w:ascii="仿宋_GB2312" w:eastAsia="仿宋_GB2312" w:hAnsi="仿宋_GB2312" w:cs="仿宋_GB2312" w:hint="eastAsia"/>
          <w:sz w:val="32"/>
          <w:szCs w:val="32"/>
        </w:rPr>
        <w:t>通过开展内部质量保证体系诊改，增强学校质量意识，建立完善质量标准体系、不断提升标准内涵，促进全员全过程全方位育人。</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（三）推进高职院校科学定位特色发展。</w:t>
      </w:r>
      <w:r>
        <w:rPr>
          <w:rFonts w:ascii="仿宋_GB2312" w:eastAsia="仿宋_GB2312" w:hAnsi="仿宋_GB2312" w:cs="仿宋_GB2312" w:hint="eastAsia"/>
          <w:sz w:val="32"/>
          <w:szCs w:val="32"/>
        </w:rPr>
        <w:t>诊改工作坚持“一校一</w:t>
      </w:r>
      <w:r>
        <w:rPr>
          <w:rFonts w:ascii="仿宋_GB2312" w:eastAsia="仿宋_GB2312" w:hAnsi="仿宋_GB2312" w:cs="仿宋_GB2312" w:hint="eastAsia"/>
          <w:sz w:val="32"/>
          <w:szCs w:val="32"/>
        </w:rPr>
        <w:lastRenderedPageBreak/>
        <w:t>策、一校一尺、一校一色”，引导高职院校立足地方、面向市场、科学定位、错位发展、各安其位、彰显个性、办出特色、办出水平，在治学方略、办学思路和人才培养等方面凝练特色，构筑具有比较优势的特色专业群和人才培养模式。</w:t>
      </w:r>
    </w:p>
    <w:p w:rsidR="00216E9F" w:rsidRDefault="00AC0558">
      <w:pPr>
        <w:spacing w:line="520" w:lineRule="exact"/>
        <w:ind w:firstLineChars="200" w:firstLine="643"/>
        <w:rPr>
          <w:rFonts w:ascii="仿宋_GB2312" w:eastAsia="仿宋_GB2312" w:hAnsi="仿宋_GB2312" w:cs="仿宋_GB2312"/>
          <w:sz w:val="32"/>
          <w:szCs w:val="32"/>
        </w:rPr>
      </w:pPr>
      <w:r w:rsidRPr="002835ED">
        <w:rPr>
          <w:rFonts w:ascii="楷体_GB2312" w:eastAsia="楷体_GB2312" w:hAnsi="仿宋_GB2312" w:cs="仿宋_GB2312" w:hint="eastAsia"/>
          <w:b/>
          <w:sz w:val="32"/>
          <w:szCs w:val="32"/>
        </w:rPr>
        <w:t>（四）提升教育教学管理信息化水平。</w:t>
      </w:r>
      <w:r>
        <w:rPr>
          <w:rFonts w:ascii="仿宋_GB2312" w:eastAsia="仿宋_GB2312" w:hAnsi="仿宋_GB2312" w:cs="仿宋_GB2312" w:hint="eastAsia"/>
          <w:sz w:val="32"/>
          <w:szCs w:val="32"/>
        </w:rPr>
        <w:t>强化人才培养工作状态数据在诊改工作的基础作用，促进高职院校进一步加强人才培养工作状态数据管理系统的建设与应用，完善预警功能，以信息化为手段，提升学校管理水平。</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四、诊改与复核对象</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1.独立设置的高职院校应每3年至少完成一次质量保证体系诊改工作。新建高职院校应在通过人才培养工作评估后第二年启动自主诊改工作。</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2.省教育厅在学校自主诊改基础上，每 3 年抽取总数的 1/4以上进行复核。（具体安排参见附件3）</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五、诊断项目和要素</w:t>
      </w:r>
      <w:r>
        <w:rPr>
          <w:rFonts w:ascii="仿宋_GB2312" w:eastAsia="仿宋_GB2312" w:hint="eastAsia"/>
          <w:sz w:val="32"/>
          <w:szCs w:val="32"/>
        </w:rPr>
        <w:t>（见附件1）</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六、基本程序</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采取学校自主诊改、省级数据分析、抽样复核的程序进行。</w:t>
      </w:r>
    </w:p>
    <w:p w:rsidR="00216E9F" w:rsidRPr="002835ED" w:rsidRDefault="00AC0558">
      <w:pPr>
        <w:spacing w:line="520" w:lineRule="exact"/>
        <w:ind w:firstLineChars="200" w:firstLine="643"/>
        <w:rPr>
          <w:rFonts w:ascii="楷体_GB2312" w:eastAsia="楷体_GB2312" w:hAnsi="楷体"/>
          <w:b/>
          <w:sz w:val="32"/>
          <w:szCs w:val="32"/>
        </w:rPr>
      </w:pPr>
      <w:r w:rsidRPr="002835ED">
        <w:rPr>
          <w:rFonts w:ascii="楷体_GB2312" w:eastAsia="楷体_GB2312" w:hAnsi="楷体" w:hint="eastAsia"/>
          <w:b/>
          <w:sz w:val="32"/>
          <w:szCs w:val="32"/>
        </w:rPr>
        <w:t>（一）自主诊改</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高职院校应根据省级诊改工作实施方案，统筹规划本校质量保证体系诊改工作，结合实际制订相应的工作规划。依据本校人才培养工作状态数据，对照诊断项目和要素，逐条逐项进行分析诊断，分析存在的问题，提出改进措施，责任到人，确定改进进程。学校自主诊改可以安排校内人员实施，也可自主聘请校外专家参加。自主诊改结论作为学校开展个性评估的基础。将自主诊改情况写入本校质量年度报告。</w:t>
      </w:r>
    </w:p>
    <w:p w:rsidR="00216E9F" w:rsidRDefault="00216E9F">
      <w:pPr>
        <w:spacing w:line="520" w:lineRule="exact"/>
        <w:ind w:firstLineChars="200" w:firstLine="640"/>
        <w:rPr>
          <w:rFonts w:ascii="仿宋_GB2312" w:eastAsia="仿宋_GB2312"/>
          <w:sz w:val="32"/>
          <w:szCs w:val="32"/>
        </w:rPr>
      </w:pPr>
    </w:p>
    <w:p w:rsidR="00216E9F" w:rsidRPr="002835ED" w:rsidRDefault="00AC0558">
      <w:pPr>
        <w:spacing w:line="520" w:lineRule="exact"/>
        <w:ind w:firstLineChars="200" w:firstLine="643"/>
        <w:rPr>
          <w:rFonts w:ascii="楷体_GB2312" w:eastAsia="楷体_GB2312" w:hAnsi="楷体"/>
          <w:b/>
          <w:sz w:val="32"/>
          <w:szCs w:val="32"/>
        </w:rPr>
      </w:pPr>
      <w:r w:rsidRPr="002835ED">
        <w:rPr>
          <w:rFonts w:ascii="楷体_GB2312" w:eastAsia="楷体_GB2312" w:hAnsi="楷体" w:hint="eastAsia"/>
          <w:b/>
          <w:sz w:val="32"/>
          <w:szCs w:val="32"/>
        </w:rPr>
        <w:lastRenderedPageBreak/>
        <w:t>（二）数据分析</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专家数据分析于暑假完成。各校根据《安徽省高职院校内部质量保证体系诊改工作规划安排》确定时间，于当年 7 月将自主诊改材料报送省诊改办（安徽省教育评估中心）。</w:t>
      </w:r>
    </w:p>
    <w:p w:rsidR="00216E9F" w:rsidRPr="002835ED" w:rsidRDefault="00AC0558">
      <w:pPr>
        <w:spacing w:line="520" w:lineRule="exact"/>
        <w:ind w:firstLineChars="200" w:firstLine="643"/>
        <w:rPr>
          <w:rFonts w:ascii="楷体_GB2312" w:eastAsia="楷体_GB2312" w:hAnsi="楷体"/>
          <w:b/>
          <w:sz w:val="32"/>
          <w:szCs w:val="32"/>
        </w:rPr>
      </w:pPr>
      <w:r w:rsidRPr="002835ED">
        <w:rPr>
          <w:rFonts w:ascii="楷体_GB2312" w:eastAsia="楷体_GB2312" w:hAnsi="楷体" w:hint="eastAsia"/>
          <w:b/>
          <w:sz w:val="32"/>
          <w:szCs w:val="32"/>
        </w:rPr>
        <w:t>（三）抽样复核</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复核工作的主要目的在于检验学校自主诊改工作的有效程度，由省教育厅负责组织。</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1.公布复核院校名单</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省教育厅将于每年秋季学期向社会公布本年度接受复核的院校名单。</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2.复核院校提交材料</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接受复核的学校，应在复核工作开始前 30 天向省教育厅提交以下材料，并在校园网上对社会公布。</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（1）学校的《内部质量保证体系自我诊改报告》（格式参见附件2）；</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（2）近 2 年学校的《人才培养质量年度报告》；</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（3）近 2 年学校的《人才培养工作状态数据分析报告》和状态数据平台最新数据；</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（4）近 2 年学校校内职能部门、院（系）的年度自我诊改报告；</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（5）学校事业发展规划、内部质量保证体系规划及其他子规划；</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（6）区域经济社会事业发展规划或行业发展规划。</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⒊组建复核专家组</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省教育厅根据复核院校特点、专业等情况，从省级诊改专家库中选取有关专家组成专家组，专家组人数一般为 9 人（含秘书1人），主要由熟悉高职教育的院校专家和行业企业专家组成，专家组成员名单提前 7 天通知复核院校。</w:t>
      </w:r>
    </w:p>
    <w:p w:rsidR="00216E9F" w:rsidRDefault="00216E9F">
      <w:pPr>
        <w:spacing w:line="520" w:lineRule="exact"/>
        <w:ind w:firstLineChars="200" w:firstLine="640"/>
        <w:rPr>
          <w:rFonts w:ascii="仿宋_GB2312" w:eastAsia="仿宋_GB2312"/>
          <w:sz w:val="32"/>
          <w:szCs w:val="32"/>
        </w:rPr>
      </w:pP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4.专家审阅分析材料</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在专家组进校抽样复核之前，对学校提交的材料进行认真阅读和分析，形成初步印象并确定复核时重点诊断要素和内容，以便提高工作成效。</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5.专家抽样复核</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抽样复核以个性评估的方式进行，原则上于当年11月底完成。</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⒍审议专家组复核结论</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省级诊改专家委员会召开会议审议专家组的复核结论，并向省教育厅提出复核结论建议。</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⒎公布复核结论</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复核结论由省教育厅审定后发文公布。</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⒏学校整改</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学校须根据复核工作报告制定整改方案，并在复核工作结束一个月以内，将整改方案报省教育厅备案。学校应在规定的期限内完成整改任务。</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⒐回访</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省教育厅根据学校整改情况适时组织专家到被复核院校进行回访。</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七、结论与使用</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复核结论反映院校自主诊断结果、改进措施与专家复核结果的符合程度。我省高职院校内部质量保证体系诊断项目参考表中，诊断要素共 16 项。复核结论分为“有效”“异常”“待改进”三种，标准如下：</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有效——16 项诊断要素中，自主诊断结果与复核结果相符≥13 项；改进措施针对性强、切实可行、成效明显。</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异常——16 项诊断要素中，自主诊断结果与复核结果相符＜10 项；改进措施针对性不强、力度不够。</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待改进——上述标准以外的其他情况。</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“待改进”和“异常”的学校改进期为 1 年，改进期满后须重新提出复核申请，再次复核结论为“有效”的，同一周期内可不再接受复核。</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复核结论为“异常”和连续 2 次“待改进”的学校，省教育厅将对其采取削减招生计划、暂停备案新专业、限制项目申报等限制措施。</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八、工作组织</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（一）省教育厅负责组织全省高职院校内部质量保证体系诊改工作，加强对诊改工作的宏观管理与指导。</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二）省教育厅组建专家工作委员会，下设办公室，办公室设在安徽省教育评估中心。专家委员会由熟悉高职教育、具有管理经验的高职院校专家、教育研究专家、行业企业专家等组成，负责我省诊改工作业务指导和审议复核结论。根据有关要求，建立动态的诊改专家库。</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（三）省教育厅根据复核院校特点、专业等情况，从省级诊改专家库中选取有关专家组成复核专家组，分校开展抽样复核工作。</w:t>
      </w:r>
    </w:p>
    <w:p w:rsidR="00216E9F" w:rsidRDefault="00AC0558">
      <w:pPr>
        <w:spacing w:line="520" w:lineRule="exact"/>
        <w:ind w:firstLineChars="200" w:firstLine="640"/>
        <w:rPr>
          <w:rFonts w:ascii="黑体" w:eastAsia="黑体" w:hAnsi="黑体"/>
          <w:sz w:val="32"/>
          <w:szCs w:val="32"/>
        </w:rPr>
      </w:pPr>
      <w:r>
        <w:rPr>
          <w:rFonts w:ascii="黑体" w:eastAsia="黑体" w:hAnsi="黑体" w:hint="eastAsia"/>
          <w:sz w:val="32"/>
          <w:szCs w:val="32"/>
        </w:rPr>
        <w:t>九、纪律与监督</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加强诊改工作的管理，严肃工作纪律，建立诊改工作信息公告制度。</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（一）各高职院校要按照本实施方案开展高职院校内部质量保证体系诊改工作，注重诊改实效。</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（二）复核工作不得影响学校正常教学秩序，并认真贯彻落实中央八项规定精神、教育部二十条要求及安徽省有关规定。</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（三）复核专家必须洁身自律，被确定为专家组成员后，不得接受邀请参加复核学校的诊改辅导、讲座等活动。如有违反，应予更换并及时公布。</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（四）严格复核专家管理，对违反纪律或社会反响差的专家，应从专家库中除名并在一定范围内公布。</w:t>
      </w:r>
    </w:p>
    <w:p w:rsidR="00216E9F" w:rsidRDefault="00AC0558">
      <w:pPr>
        <w:spacing w:line="520" w:lineRule="exact"/>
        <w:ind w:firstLineChars="200" w:firstLine="640"/>
        <w:rPr>
          <w:rFonts w:ascii="仿宋_GB2312" w:eastAsia="仿宋_GB2312"/>
          <w:sz w:val="32"/>
          <w:szCs w:val="32"/>
        </w:rPr>
      </w:pPr>
      <w:r>
        <w:rPr>
          <w:rFonts w:ascii="仿宋_GB2312" w:eastAsia="仿宋_GB2312" w:hint="eastAsia"/>
          <w:sz w:val="32"/>
          <w:szCs w:val="32"/>
        </w:rPr>
        <w:t>（五）省教育厅在安徽高教网设立诊改工作专栏，将诊改相关政策文件、复核专家组名单、接受复核院校应公示的材料，以及复核结论、回访结果等集中公布，接受社会监督。</w:t>
      </w:r>
    </w:p>
    <w:p w:rsidR="00216E9F" w:rsidRDefault="00216E9F">
      <w:pPr>
        <w:spacing w:line="520" w:lineRule="exact"/>
        <w:ind w:firstLineChars="200" w:firstLine="640"/>
        <w:rPr>
          <w:rFonts w:ascii="仿宋_GB2312" w:eastAsia="仿宋_GB2312"/>
          <w:sz w:val="32"/>
          <w:szCs w:val="32"/>
        </w:rPr>
      </w:pPr>
    </w:p>
    <w:p w:rsidR="00216E9F" w:rsidRDefault="00AC0558">
      <w:pPr>
        <w:spacing w:line="520" w:lineRule="exact"/>
        <w:ind w:firstLineChars="200" w:firstLine="640"/>
        <w:rPr>
          <w:rFonts w:ascii="仿宋_GB2312" w:eastAsia="仿宋_GB2312"/>
          <w:sz w:val="32"/>
          <w:szCs w:val="32"/>
        </w:rPr>
      </w:pPr>
      <w:bookmarkStart w:id="148" w:name="_Toc32561"/>
      <w:bookmarkStart w:id="149" w:name="_Toc25916"/>
      <w:bookmarkStart w:id="150" w:name="_Toc29206"/>
      <w:r>
        <w:rPr>
          <w:rFonts w:ascii="仿宋_GB2312" w:eastAsia="仿宋_GB2312" w:hint="eastAsia"/>
          <w:sz w:val="32"/>
          <w:szCs w:val="32"/>
        </w:rPr>
        <w:t>附件：1.安徽省高职院校内部质量保证体系诊断项目参</w:t>
      </w:r>
      <w:bookmarkEnd w:id="148"/>
      <w:r>
        <w:rPr>
          <w:rFonts w:ascii="仿宋_GB2312" w:eastAsia="仿宋_GB2312" w:hint="eastAsia"/>
          <w:sz w:val="32"/>
          <w:szCs w:val="32"/>
        </w:rPr>
        <w:t>考表</w:t>
      </w:r>
      <w:bookmarkEnd w:id="149"/>
      <w:bookmarkEnd w:id="150"/>
      <w:r>
        <w:rPr>
          <w:rFonts w:ascii="仿宋_GB2312" w:eastAsia="仿宋_GB2312" w:hint="eastAsia"/>
          <w:sz w:val="32"/>
          <w:szCs w:val="32"/>
        </w:rPr>
        <w:t xml:space="preserve"> </w:t>
      </w: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pPr>
    </w:p>
    <w:p w:rsidR="00216E9F" w:rsidRDefault="00216E9F">
      <w:pPr>
        <w:widowControl/>
        <w:shd w:val="clear" w:color="auto" w:fill="FFFFFF"/>
        <w:adjustRightInd w:val="0"/>
        <w:snapToGrid w:val="0"/>
        <w:spacing w:line="360" w:lineRule="auto"/>
        <w:ind w:right="750"/>
        <w:jc w:val="center"/>
        <w:rPr>
          <w:rFonts w:ascii="仿宋_GB2312" w:eastAsia="仿宋_GB2312"/>
          <w:sz w:val="30"/>
          <w:szCs w:val="30"/>
        </w:rPr>
        <w:sectPr w:rsidR="00216E9F" w:rsidSect="001E55B5">
          <w:pgSz w:w="11906" w:h="16838"/>
          <w:pgMar w:top="1440" w:right="1080" w:bottom="1440" w:left="1080" w:header="851" w:footer="1020" w:gutter="0"/>
          <w:cols w:space="425"/>
          <w:docGrid w:type="lines" w:linePitch="312"/>
        </w:sectPr>
      </w:pPr>
    </w:p>
    <w:p w:rsidR="00216E9F" w:rsidRDefault="00AC0558">
      <w:pPr>
        <w:outlineLvl w:val="0"/>
        <w:rPr>
          <w:rFonts w:ascii="黑体" w:eastAsia="黑体" w:hAnsi="黑体" w:cs="黑体"/>
          <w:color w:val="000000"/>
          <w:sz w:val="28"/>
          <w:szCs w:val="28"/>
        </w:rPr>
      </w:pPr>
      <w:bookmarkStart w:id="151" w:name="_Toc11973"/>
      <w:bookmarkStart w:id="152" w:name="_Toc28932"/>
      <w:bookmarkStart w:id="153" w:name="_Toc7688"/>
      <w:bookmarkStart w:id="154" w:name="_Toc28178"/>
      <w:r>
        <w:rPr>
          <w:rFonts w:ascii="黑体" w:eastAsia="黑体" w:hAnsi="黑体" w:cs="黑体" w:hint="eastAsia"/>
          <w:color w:val="000000"/>
          <w:sz w:val="28"/>
          <w:szCs w:val="28"/>
        </w:rPr>
        <w:lastRenderedPageBreak/>
        <w:t>附件1：</w:t>
      </w:r>
      <w:bookmarkEnd w:id="151"/>
      <w:bookmarkEnd w:id="152"/>
      <w:bookmarkEnd w:id="153"/>
      <w:bookmarkEnd w:id="154"/>
    </w:p>
    <w:p w:rsidR="00216E9F" w:rsidRDefault="00AC0558">
      <w:pPr>
        <w:snapToGrid w:val="0"/>
        <w:spacing w:line="520" w:lineRule="exact"/>
        <w:jc w:val="center"/>
        <w:outlineLvl w:val="1"/>
        <w:rPr>
          <w:rFonts w:ascii="方正小标宋简体" w:eastAsia="方正小标宋简体" w:hAnsi="黑体"/>
          <w:color w:val="000000"/>
          <w:sz w:val="36"/>
          <w:szCs w:val="36"/>
        </w:rPr>
      </w:pPr>
      <w:bookmarkStart w:id="155" w:name="_Toc24162"/>
      <w:bookmarkStart w:id="156" w:name="_Toc16836"/>
      <w:r>
        <w:rPr>
          <w:rFonts w:ascii="方正小标宋简体" w:eastAsia="方正小标宋简体" w:hAnsi="黑体" w:hint="eastAsia"/>
          <w:color w:val="000000"/>
          <w:sz w:val="36"/>
          <w:szCs w:val="36"/>
        </w:rPr>
        <w:t>安徽省高职院校内部质量保证体系诊断项目参考表</w:t>
      </w:r>
      <w:bookmarkEnd w:id="155"/>
      <w:bookmarkEnd w:id="156"/>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127"/>
        <w:gridCol w:w="7371"/>
        <w:gridCol w:w="2131"/>
      </w:tblGrid>
      <w:tr w:rsidR="00216E9F">
        <w:trPr>
          <w:trHeight w:val="90"/>
          <w:jc w:val="center"/>
        </w:trPr>
        <w:tc>
          <w:tcPr>
            <w:tcW w:w="817" w:type="dxa"/>
            <w:tcBorders>
              <w:top w:val="single" w:sz="4" w:space="0" w:color="auto"/>
              <w:left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color w:val="000000"/>
                <w:kern w:val="0"/>
                <w:sz w:val="28"/>
                <w:szCs w:val="28"/>
              </w:rPr>
              <w:t>诊断</w:t>
            </w:r>
          </w:p>
          <w:p w:rsidR="00216E9F" w:rsidRDefault="00AC0558">
            <w:pPr>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color w:val="000000"/>
                <w:kern w:val="0"/>
                <w:sz w:val="28"/>
                <w:szCs w:val="28"/>
              </w:rPr>
              <w:t>项目</w:t>
            </w:r>
          </w:p>
        </w:tc>
        <w:tc>
          <w:tcPr>
            <w:tcW w:w="2126"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color w:val="000000"/>
                <w:kern w:val="0"/>
                <w:sz w:val="28"/>
                <w:szCs w:val="28"/>
              </w:rPr>
              <w:t>诊断要素</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color w:val="000000"/>
                <w:kern w:val="0"/>
                <w:sz w:val="28"/>
                <w:szCs w:val="28"/>
              </w:rPr>
              <w:t>诊断点</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color w:val="000000"/>
                <w:kern w:val="0"/>
                <w:sz w:val="28"/>
                <w:szCs w:val="28"/>
              </w:rPr>
              <w:t>影响因素参考提示</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数据管理平台</w:t>
            </w:r>
          </w:p>
          <w:p w:rsidR="00216E9F" w:rsidRDefault="00AC0558">
            <w:pPr>
              <w:widowControl/>
              <w:spacing w:line="380" w:lineRule="exact"/>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相应编号</w:t>
            </w:r>
          </w:p>
        </w:tc>
      </w:tr>
      <w:tr w:rsidR="00216E9F">
        <w:trPr>
          <w:trHeight w:val="1389"/>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1 </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体</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系</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总</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体</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构</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架</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1.1质量保证理念</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质量目标与定位</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校发展目标定位是否科学明确，是否错位发展，彰显个性；学校事业发展规划与地方或行业发展规划的符合度；人才培养目标、规格是否符合区域（行业）经济和社会发展要求，是否符合学生全面发展要求；质量保证目标与学校发展目标、人才培养目标一致性、达成度。</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1.3/7</w:t>
            </w:r>
          </w:p>
        </w:tc>
      </w:tr>
      <w:tr w:rsidR="00216E9F">
        <w:trPr>
          <w:trHeight w:val="1421"/>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质量保证规划</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质量保证体系建设规划是否科学明晰、符合实际且具有可操作性，实际执行效果是否明显；教学工作中心地位、教学改革的核心地位、教学建设的优先地位是否得到全面落实。</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1.3/7</w:t>
            </w:r>
          </w:p>
        </w:tc>
      </w:tr>
      <w:tr w:rsidR="00216E9F">
        <w:trPr>
          <w:trHeight w:val="116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质量文化建设</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师生质量意识，对学校质量理念的认同度；质量保证全员参与程度；质量文化氛围；文化传承对人才培养的支撑是否有力；持续改进质量的制度设计是否科学有效，是否实现持续改进。</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2.2/8</w:t>
            </w:r>
          </w:p>
        </w:tc>
      </w:tr>
      <w:tr w:rsidR="00216E9F">
        <w:trPr>
          <w:trHeight w:val="906"/>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1.2组织构架</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质量保证机构与分工</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学校、院系各层面质量保证机构、岗位设置是否科学合理，分工与职责权限是否明确。</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8</w:t>
            </w:r>
          </w:p>
        </w:tc>
      </w:tr>
      <w:tr w:rsidR="00216E9F">
        <w:trPr>
          <w:trHeight w:val="9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质量保证队伍</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质量保证队伍建设是否符合质量保证体系建设规划要求；人员配备是否符合岗位职责要求；对质量保证机构、人员是否有考核标准与考核制度；考核机制是否严格规范；能否实现持续改进。</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8.2/8.6</w:t>
            </w:r>
          </w:p>
        </w:tc>
      </w:tr>
      <w:tr w:rsidR="00216E9F">
        <w:trPr>
          <w:trHeight w:val="102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1.3制度构架</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质量保证制度</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学校、院系、专业、课程、教师、学生层面的质量保证制度是否具有系统性、完整性与可操作性；是否主动接受行业指导、评价和服务；奖惩机制和制度建设是否对办学定位、质量保证体系具有支撑作用。</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8.1</w:t>
            </w:r>
          </w:p>
        </w:tc>
      </w:tr>
      <w:tr w:rsidR="00216E9F">
        <w:trPr>
          <w:trHeight w:val="102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执行与改进</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质量保证制度落实情况与改进措施是否具体务实；质量保证制度是否不断改进和完善；是否定期发布质量年度报告，质量年度报告结构是否规范、数据是否准确；内部职能部门、院（系）、专业自我诊改是否已成常态。</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8.7</w:t>
            </w:r>
          </w:p>
        </w:tc>
      </w:tr>
      <w:tr w:rsidR="00216E9F">
        <w:trPr>
          <w:trHeight w:val="132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1.4信息系统</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信息采集与管理</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是否重视高职院校人才培养工作状态数据采集与管理平台建设；人财物是否有保障，管理是否到位，运行是否良好；是否建立信息采集与平台管理工作制度，数据采集是否实时、准确、完整。</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3.4/8.1</w:t>
            </w:r>
          </w:p>
        </w:tc>
      </w:tr>
      <w:tr w:rsidR="00216E9F">
        <w:trPr>
          <w:trHeight w:val="833"/>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信息应用</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是否运用平台进行日常管理和教学质量过程监控，各级用户是否定期开展数据分析及奇异点分析，形成常态化的信息反馈诊断分析与改进机制。</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216E9F">
        <w:trPr>
          <w:trHeight w:val="51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2 </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专</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业</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质</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量</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保</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证</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2.1专业建设规划</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规划制定与实施</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专业建设规划是否符合学校发展实际，是否可行；规划实施情况如何，专业结构是否不断优化。</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1.3/7.1-7.6/9.2</w:t>
            </w:r>
          </w:p>
        </w:tc>
      </w:tr>
      <w:tr w:rsidR="00216E9F">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目标与标准</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有无明确的专业建设目标和标准；专业人才培养方案是否规范、科学、先进、具有特色并不断优化；培养方案执行是否到位；专业服务社会能力是否得到体现。</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7.1/7.3/7.4</w:t>
            </w:r>
          </w:p>
        </w:tc>
      </w:tr>
      <w:tr w:rsidR="00216E9F">
        <w:trPr>
          <w:trHeight w:val="127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条件保障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新增专业设置程序是否规范；专业建设条件（经费、师资、实验、实习实训条件）是否有明确的保障措施及对人才培养质量保障度的效果如何；教学设施、图书、设备投入与利用、实践教学条件建设与使用是否持续改善；实训设备等配置水平与技术进步要求是否相适应。</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3.4/4/5.1/5.2</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6/7.4/7.5</w:t>
            </w:r>
          </w:p>
        </w:tc>
      </w:tr>
      <w:tr w:rsidR="00216E9F">
        <w:trPr>
          <w:trHeight w:val="76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2.2专业诊改</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诊改制度与运行</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学校内部是否建立常态化的专业诊改机制；是否能够促成校内专业设置随产业发展动态调整；学校专业（尤其是优势特色专业）是否适应地方支柱产业、新兴产业的发展需求。</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3.4/8.1/8.7/9.1/9.2</w:t>
            </w:r>
          </w:p>
        </w:tc>
      </w:tr>
      <w:tr w:rsidR="00216E9F">
        <w:trPr>
          <w:trHeight w:val="1237"/>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诊改效果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诊改成效如何，人才培养质量是否不断提高；校企融合程度、专业服务社会能力是否不断提升；品牌（特色</w:t>
            </w:r>
            <w:r>
              <w:rPr>
                <w:rStyle w:val="font21"/>
                <w:rFonts w:hAnsi="仿宋_GB2312" w:hint="eastAsia"/>
              </w:rPr>
              <w:t>/重点）专业（群）建设成效及特色所在、辐射影响力是否不断增强。</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4/5/6/7/9</w:t>
            </w:r>
          </w:p>
        </w:tc>
      </w:tr>
      <w:tr w:rsidR="00216E9F">
        <w:trPr>
          <w:trHeight w:val="73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外部诊断（评估）结论应用</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是否积极参加外部专业诊断（或评估、认证）；外部诊断（评估）结论是否得到有效应用，对学校自诊自改是否起到良好促进作用。</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4/5/6/7/9</w:t>
            </w:r>
          </w:p>
        </w:tc>
      </w:tr>
      <w:tr w:rsidR="00216E9F">
        <w:trPr>
          <w:trHeight w:val="60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2.3课程质量保证</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课程建设规划</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课程建设规划是否科学合理；是否具有可行性与可操作性。</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7.2/7.5</w:t>
            </w:r>
          </w:p>
        </w:tc>
      </w:tr>
      <w:tr w:rsidR="00216E9F">
        <w:trPr>
          <w:trHeight w:val="1807"/>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目标与标准</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pacing w:val="-4"/>
                <w:sz w:val="24"/>
              </w:rPr>
            </w:pPr>
            <w:r>
              <w:rPr>
                <w:rFonts w:ascii="仿宋_GB2312" w:eastAsia="仿宋_GB2312" w:hAnsi="仿宋_GB2312" w:cs="仿宋_GB2312" w:hint="eastAsia"/>
                <w:color w:val="000000"/>
                <w:kern w:val="0"/>
                <w:sz w:val="24"/>
              </w:rPr>
              <w:t>课程建设规划目标达成度；课程标准是否具备科学性、先进性、规范性与完备性。课程建设（含课程教学信息化建设）对人才培养的支撑是否有力，技能训练课程建设、产业技术进步驱动课程改革机制、课程内容与职业（岗位）标准对接是否持续深化。</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7.2/7.3</w:t>
            </w:r>
          </w:p>
        </w:tc>
      </w:tr>
      <w:tr w:rsidR="00216E9F">
        <w:trPr>
          <w:trHeight w:val="145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诊改制度实施与效果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校内是否开展对课程建设水平和教学质量的诊改，形成常态化的课程质量保证机制；是否对提高课程建设水平和教学质量产生明显的推进作用。</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3.4/7.2/8.1/8.2</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8.5/8.6/8.7</w:t>
            </w:r>
          </w:p>
        </w:tc>
      </w:tr>
      <w:tr w:rsidR="00216E9F">
        <w:trPr>
          <w:trHeight w:val="1766"/>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2.4课堂教学质量保证</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教学方法改革</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教学、学习、实习实训等教育教学活动的融合度，教学质量监控措施是否到位；项目教学、案例教学、工作过程导向教学等教学模式使用成效是否明显。教学设计是否具有科学性，教学方法手段是否具有有效性</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3.4/5.2/6/9.6</w:t>
            </w:r>
          </w:p>
        </w:tc>
      </w:tr>
      <w:tr w:rsidR="00216E9F">
        <w:trPr>
          <w:trHeight w:val="117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教学手段运用</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是否充分利用信息技术和信息资源优化教学过程，图、文、音、视、动画等多媒体形式运用是否合理；是否有利于促进学生自主学习。</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3.4/5.2/6/9.6</w:t>
            </w:r>
          </w:p>
        </w:tc>
      </w:tr>
      <w:tr w:rsidR="00216E9F">
        <w:trPr>
          <w:trHeight w:val="1004"/>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3 </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师</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资</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质</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量</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保</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证</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3.1师资队伍建设规划</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规划制定</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学校、院系、专业等层面师资队伍建设规划的科学性、一致性和可行性；规划目标达成度。</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6.1/6.2/6.3/6.4</w:t>
            </w:r>
          </w:p>
        </w:tc>
      </w:tr>
      <w:tr w:rsidR="00216E9F">
        <w:trPr>
          <w:trHeight w:val="922"/>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实施保障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是否能为师资建设规划目标的实现提供必需的外部环境、组织管理、资源支撑、经费和激励机制等保障。</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5.2/7.1/7.2/8.1</w:t>
            </w:r>
          </w:p>
        </w:tc>
      </w:tr>
      <w:tr w:rsidR="00216E9F">
        <w:trPr>
          <w:trHeight w:val="95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3.2师资建设诊改工作</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诊改制度</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是否制定专兼职教师、专业带头人与骨干教师聘用资格标准；是否开展对师资队伍建设成效的诊改，形成常态化的师资质量保证机制。</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6.1/6.2/6.3/6.4/7.2</w:t>
            </w:r>
          </w:p>
        </w:tc>
      </w:tr>
      <w:tr w:rsidR="00216E9F">
        <w:trPr>
          <w:trHeight w:val="2482"/>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实施效果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教师质量意识是否得到提升；教学改革主动性是否得到提高；科学研究能力是否不断提升；师资队伍数量、结构（学历、职称、年龄、双师、专兼职）、水平、稳定性、社会服务能力等是否得到持续改善；双师型教师队伍建设、教师企业实践制度、企业工程技术人员、高技能人才到校兼职任教等是否不断改进和完善；学生满意度是否得到持续提升。</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6.1/6.2/6.3/6.4/8.7</w:t>
            </w:r>
          </w:p>
        </w:tc>
      </w:tr>
      <w:tr w:rsidR="00216E9F">
        <w:trPr>
          <w:trHeight w:val="2149"/>
          <w:jc w:val="center"/>
        </w:trPr>
        <w:tc>
          <w:tcPr>
            <w:tcW w:w="817" w:type="dxa"/>
            <w:vMerge w:val="restart"/>
            <w:tcBorders>
              <w:top w:val="single" w:sz="4" w:space="0" w:color="auto"/>
              <w:left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生</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全</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面</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发</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展</w:t>
            </w:r>
          </w:p>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保</w:t>
            </w:r>
          </w:p>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证</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lastRenderedPageBreak/>
              <w:t>4.1育人体系</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育人规划</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制定学生综合素质标准；学生素质教育方案制定是否科学，培养目标定位是否准确；是否因材施教，注重分类培养与分层教学；是否实施全员全过程全方位育人，加强创意、创新、创业教育；学校的科学研究、社会服务和文化传承与创新对人才培养质量的支撑度是否得到持续提升。</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5.2/8.3/8.4</w:t>
            </w:r>
          </w:p>
        </w:tc>
      </w:tr>
      <w:tr w:rsidR="00216E9F">
        <w:trPr>
          <w:trHeight w:val="596"/>
          <w:jc w:val="center"/>
        </w:trPr>
        <w:tc>
          <w:tcPr>
            <w:tcW w:w="817" w:type="dxa"/>
            <w:vMerge/>
            <w:tcBorders>
              <w:left w:val="single" w:sz="4" w:space="0" w:color="auto"/>
              <w:right w:val="single" w:sz="4" w:space="0" w:color="auto"/>
            </w:tcBorders>
            <w:vAlign w:val="center"/>
          </w:tcPr>
          <w:p w:rsidR="00216E9F" w:rsidRDefault="00216E9F">
            <w:pPr>
              <w:widowControl/>
              <w:spacing w:line="380" w:lineRule="exact"/>
              <w:textAlignment w:val="center"/>
              <w:rPr>
                <w:rFonts w:ascii="仿宋_GB2312" w:eastAsia="仿宋_GB2312" w:hAnsi="仿宋_GB2312" w:cs="仿宋_GB2312"/>
                <w:color w:val="000000"/>
                <w:kern w:val="0"/>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textAlignment w:val="center"/>
              <w:rPr>
                <w:rFonts w:ascii="仿宋_GB2312" w:eastAsia="仿宋_GB2312" w:hAnsi="仿宋_GB2312" w:cs="仿宋_GB2312"/>
                <w:color w:val="000000"/>
                <w:kern w:val="0"/>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诊改制度</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是否实施对育人部门工作及效果的诊改。</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8.1</w:t>
            </w:r>
          </w:p>
        </w:tc>
      </w:tr>
      <w:tr w:rsidR="00216E9F">
        <w:trPr>
          <w:trHeight w:val="1540"/>
          <w:jc w:val="center"/>
        </w:trPr>
        <w:tc>
          <w:tcPr>
            <w:tcW w:w="817" w:type="dxa"/>
            <w:vMerge/>
            <w:tcBorders>
              <w:left w:val="single" w:sz="4" w:space="0" w:color="auto"/>
              <w:right w:val="single" w:sz="4" w:space="0" w:color="auto"/>
            </w:tcBorders>
            <w:vAlign w:val="center"/>
          </w:tcPr>
          <w:p w:rsidR="00216E9F" w:rsidRDefault="00216E9F">
            <w:pPr>
              <w:widowControl/>
              <w:spacing w:line="380" w:lineRule="exact"/>
              <w:textAlignment w:val="center"/>
              <w:rPr>
                <w:rFonts w:ascii="仿宋_GB2312" w:eastAsia="仿宋_GB2312" w:hAnsi="仿宋_GB2312" w:cs="仿宋_GB2312"/>
                <w:color w:val="000000"/>
                <w:kern w:val="0"/>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textAlignment w:val="center"/>
              <w:rPr>
                <w:rFonts w:ascii="仿宋_GB2312" w:eastAsia="仿宋_GB2312" w:hAnsi="仿宋_GB2312" w:cs="仿宋_GB2312"/>
                <w:color w:val="000000"/>
                <w:kern w:val="0"/>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实施与效果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育人工作是否已形成常态化诊改机制；育人目标达成度；学生自主学习能力、主动学习积极性、职业能力和创新创业能力是否得到提高；分类考试招生制度改革是否不断推进；学生专业选择权、升学机会等是否得到持续改善；学生双证书率、 就业率等是否稳步提高。</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2.2/3/7.2/9.2</w:t>
            </w:r>
          </w:p>
        </w:tc>
      </w:tr>
      <w:tr w:rsidR="00216E9F">
        <w:trPr>
          <w:trHeight w:val="1632"/>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br w:type="page"/>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4.2成长环境</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安全与生活保障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是否实施对服务部门服务质量的诊改，并形成常态化安全与生活质量保证机制；学校安全设施是否不断完善；突发事件应急措施是否建立；学生生活环境是否不断优化；学生诉求回应速度、学生满意度是否持续提高；意外事故率是否不断降低。</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1327"/>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特殊学生群体服务与资助</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建立家庭困难学生、残障学生、少数民族学生等特殊学生生活保障管理运行机制情况；建立学生心理健康教育活动体系与运行管理机制情况；能否为特殊学生群体提供必要的设施、人员、资金、文化等保障。</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5.2/8.8</w:t>
            </w:r>
          </w:p>
        </w:tc>
      </w:tr>
      <w:tr w:rsidR="00216E9F">
        <w:trPr>
          <w:trHeight w:val="1389"/>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 xml:space="preserve">5 </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体</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系</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运</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行</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效</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果</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5.1外部环境改进</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政策环境</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能否促进社会资源引入、共享渠道的拓展；政策环境是否利于学校的质量保证体系和人才培养质量持续改进与完善；办学经费投入与比重是否持续加大；学校开展社会服务的能力是否持续提升。</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127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资源环境</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是否能够促进校内办学资源的不断优化；学校资源环境能否促进质量保证体系和人才培养质量持续改进与完善，改善学校的办学条件。</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92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合作发展环境</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学校自主诊改机制是否有利于政校合作、校企合作、校校合作的不断优化；合作发展和社会服务的成效与作用是否不断呈现。</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7.5/9.3</w:t>
            </w:r>
          </w:p>
        </w:tc>
      </w:tr>
      <w:tr w:rsidR="00216E9F">
        <w:trPr>
          <w:trHeight w:val="192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5.2质量事故管控</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管控制度</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8.1</w:t>
            </w:r>
          </w:p>
        </w:tc>
      </w:tr>
      <w:tr w:rsidR="00216E9F">
        <w:trPr>
          <w:trHeight w:val="765"/>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发生率及影响</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学校质量事故的发生率、影响程度；处理安全事故、群体性事件的速度与能力；学校质量事故与投诉发生率是否逐年减少。</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27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预警机制</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是否建立过程信息监测分析机制与质量事故预警制度；是否有突发性安全事故、群体性事件应对工作预案；是否有近三年质量事故分析报告及其反馈处理效果报告。</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8.1</w:t>
            </w:r>
          </w:p>
        </w:tc>
      </w:tr>
      <w:tr w:rsidR="00216E9F">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5.3质量保证效果</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规划体系建设</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及效果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各项规划是否完备、体系是否科学，实施是否顺利，目标达成度如何。</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标准体系建设</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及效果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专业、课程、师资、学生发展质量标准是否完备、先进、成体系；能否在诊改过程中不断调整优化；社会认可度如何。</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诊改机制建设</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及效果</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内部质量保证体系是否日趋完备；持续改进的机制是否呈常态化并步入良性循环，学生、社会、政府、用人单位对人才培养质量的满意度是否得到持续提升；学生第一志愿报考率、报到率是否不断提高。</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r w:rsidR="00216E9F">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16E9F" w:rsidRDefault="00216E9F">
            <w:pPr>
              <w:widowControl/>
              <w:spacing w:line="380" w:lineRule="exact"/>
              <w:rPr>
                <w:rFonts w:ascii="仿宋_GB2312" w:eastAsia="仿宋_GB2312" w:hAnsi="仿宋_GB2312" w:cs="仿宋_GB2312"/>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5.4体系特色</w:t>
            </w:r>
          </w:p>
        </w:tc>
        <w:tc>
          <w:tcPr>
            <w:tcW w:w="2127" w:type="dxa"/>
            <w:tcBorders>
              <w:top w:val="single" w:sz="4" w:space="0" w:color="auto"/>
              <w:left w:val="single" w:sz="4" w:space="0" w:color="auto"/>
              <w:bottom w:val="single" w:sz="4" w:space="0" w:color="auto"/>
              <w:right w:val="single" w:sz="4" w:space="0" w:color="auto"/>
            </w:tcBorders>
            <w:vAlign w:val="center"/>
          </w:tcPr>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学校质量保证</w:t>
            </w:r>
          </w:p>
          <w:p w:rsidR="00216E9F" w:rsidRDefault="00AC0558">
            <w:pPr>
              <w:adjustRightInd w:val="0"/>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体系特色</w:t>
            </w:r>
          </w:p>
        </w:tc>
        <w:tc>
          <w:tcPr>
            <w:tcW w:w="7371" w:type="dxa"/>
            <w:tcBorders>
              <w:top w:val="single" w:sz="4" w:space="0" w:color="auto"/>
              <w:left w:val="single" w:sz="4" w:space="0" w:color="auto"/>
              <w:bottom w:val="single" w:sz="4" w:space="0" w:color="auto"/>
              <w:right w:val="single" w:sz="4" w:space="0" w:color="auto"/>
            </w:tcBorders>
            <w:vAlign w:val="center"/>
          </w:tcPr>
          <w:p w:rsidR="00216E9F" w:rsidRDefault="00AC0558">
            <w:pPr>
              <w:widowControl/>
              <w:spacing w:line="380" w:lineRule="exac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学校自身质量保证体系能否形成特色，应用效果好，并能发挥辐射与影响作用。</w:t>
            </w:r>
          </w:p>
        </w:tc>
        <w:tc>
          <w:tcPr>
            <w:tcW w:w="2131" w:type="dxa"/>
            <w:tcBorders>
              <w:top w:val="single" w:sz="4" w:space="0" w:color="auto"/>
              <w:left w:val="single" w:sz="4" w:space="0" w:color="auto"/>
              <w:bottom w:val="single" w:sz="4" w:space="0" w:color="auto"/>
              <w:right w:val="single" w:sz="4" w:space="0" w:color="auto"/>
            </w:tcBorders>
            <w:vAlign w:val="center"/>
          </w:tcPr>
          <w:p w:rsidR="00216E9F" w:rsidRDefault="00216E9F">
            <w:pPr>
              <w:adjustRightInd w:val="0"/>
              <w:snapToGrid w:val="0"/>
              <w:spacing w:line="380" w:lineRule="exact"/>
              <w:rPr>
                <w:rFonts w:ascii="仿宋_GB2312" w:eastAsia="仿宋_GB2312" w:hAnsi="仿宋_GB2312" w:cs="仿宋_GB2312"/>
                <w:sz w:val="24"/>
              </w:rPr>
            </w:pPr>
          </w:p>
        </w:tc>
      </w:tr>
    </w:tbl>
    <w:p w:rsidR="00216E9F" w:rsidRDefault="00AC0558">
      <w:pPr>
        <w:spacing w:line="520" w:lineRule="exact"/>
        <w:ind w:firstLineChars="200" w:firstLine="600"/>
        <w:rPr>
          <w:rFonts w:ascii="仿宋_GB2312" w:eastAsia="仿宋_GB2312"/>
          <w:sz w:val="30"/>
          <w:szCs w:val="30"/>
        </w:rPr>
      </w:pPr>
      <w:r>
        <w:rPr>
          <w:rFonts w:ascii="仿宋_GB2312" w:eastAsia="仿宋_GB2312" w:hint="eastAsia"/>
          <w:sz w:val="30"/>
          <w:szCs w:val="30"/>
        </w:rPr>
        <w:t>注：</w:t>
      </w:r>
      <w:r>
        <w:rPr>
          <w:rFonts w:ascii="仿宋_GB2312" w:eastAsia="仿宋_GB2312"/>
          <w:sz w:val="30"/>
          <w:szCs w:val="30"/>
        </w:rPr>
        <w:t xml:space="preserve"> 1</w:t>
      </w:r>
      <w:r>
        <w:rPr>
          <w:rFonts w:ascii="仿宋_GB2312" w:eastAsia="仿宋_GB2312" w:hint="eastAsia"/>
          <w:sz w:val="30"/>
          <w:szCs w:val="30"/>
        </w:rPr>
        <w:t>．本表设</w:t>
      </w:r>
      <w:r>
        <w:rPr>
          <w:rFonts w:ascii="仿宋_GB2312" w:eastAsia="仿宋_GB2312"/>
          <w:sz w:val="30"/>
          <w:szCs w:val="30"/>
        </w:rPr>
        <w:t>5</w:t>
      </w:r>
      <w:r>
        <w:rPr>
          <w:rFonts w:ascii="仿宋_GB2312" w:eastAsia="仿宋_GB2312" w:hint="eastAsia"/>
          <w:sz w:val="30"/>
          <w:szCs w:val="30"/>
        </w:rPr>
        <w:t>个诊断项目，</w:t>
      </w:r>
      <w:r>
        <w:rPr>
          <w:rFonts w:ascii="仿宋_GB2312" w:eastAsia="仿宋_GB2312"/>
          <w:sz w:val="30"/>
          <w:szCs w:val="30"/>
        </w:rPr>
        <w:t>16</w:t>
      </w:r>
      <w:r>
        <w:rPr>
          <w:rFonts w:ascii="仿宋_GB2312" w:eastAsia="仿宋_GB2312" w:hint="eastAsia"/>
          <w:sz w:val="30"/>
          <w:szCs w:val="30"/>
        </w:rPr>
        <w:t>个诊断要素，</w:t>
      </w:r>
      <w:r>
        <w:rPr>
          <w:rFonts w:ascii="仿宋_GB2312" w:eastAsia="仿宋_GB2312"/>
          <w:sz w:val="30"/>
          <w:szCs w:val="30"/>
        </w:rPr>
        <w:t>39</w:t>
      </w:r>
      <w:r>
        <w:rPr>
          <w:rFonts w:ascii="仿宋_GB2312" w:eastAsia="仿宋_GB2312" w:hint="eastAsia"/>
          <w:sz w:val="30"/>
          <w:szCs w:val="30"/>
        </w:rPr>
        <w:t>个诊断点。</w:t>
      </w:r>
    </w:p>
    <w:p w:rsidR="00216E9F" w:rsidRDefault="00AC0558">
      <w:pPr>
        <w:spacing w:line="520" w:lineRule="exact"/>
        <w:ind w:firstLineChars="450" w:firstLine="135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．“数据管理平台相应编号”所列的各指标编号，起引导作用，不是规定或标准。</w:t>
      </w:r>
    </w:p>
    <w:p w:rsidR="00216E9F" w:rsidRDefault="00216E9F">
      <w:pPr>
        <w:snapToGrid w:val="0"/>
        <w:spacing w:line="360" w:lineRule="auto"/>
        <w:jc w:val="left"/>
        <w:rPr>
          <w:rFonts w:ascii="黑体" w:eastAsia="黑体" w:hAnsi="黑体"/>
          <w:color w:val="000000"/>
          <w:sz w:val="28"/>
          <w:szCs w:val="28"/>
        </w:rPr>
      </w:pPr>
    </w:p>
    <w:p w:rsidR="00216E9F" w:rsidRDefault="00216E9F">
      <w:pPr>
        <w:snapToGrid w:val="0"/>
        <w:spacing w:line="520" w:lineRule="exact"/>
        <w:jc w:val="left"/>
        <w:rPr>
          <w:rFonts w:ascii="黑体" w:eastAsia="黑体" w:hAnsi="黑体"/>
          <w:color w:val="000000"/>
          <w:sz w:val="28"/>
          <w:szCs w:val="28"/>
        </w:rPr>
        <w:sectPr w:rsidR="00216E9F" w:rsidSect="001E55B5">
          <w:pgSz w:w="16838" w:h="11906" w:orient="landscape"/>
          <w:pgMar w:top="1440" w:right="1080" w:bottom="1440" w:left="1080" w:header="851" w:footer="1020" w:gutter="0"/>
          <w:cols w:space="425"/>
          <w:docGrid w:type="lines" w:linePitch="312"/>
        </w:sectPr>
      </w:pPr>
    </w:p>
    <w:p w:rsidR="00216E9F" w:rsidRDefault="00AC0558">
      <w:pPr>
        <w:widowControl/>
        <w:shd w:val="clear" w:color="auto" w:fill="FFFFFF"/>
        <w:spacing w:line="560" w:lineRule="exact"/>
        <w:jc w:val="center"/>
        <w:outlineLvl w:val="0"/>
        <w:rPr>
          <w:rFonts w:ascii="方正小标宋简体" w:eastAsia="方正小标宋简体" w:hAnsi="宋体" w:cs="宋体"/>
          <w:bCs/>
          <w:color w:val="000000"/>
          <w:kern w:val="0"/>
          <w:sz w:val="44"/>
          <w:szCs w:val="44"/>
        </w:rPr>
      </w:pPr>
      <w:bookmarkStart w:id="157" w:name="_Toc15385"/>
      <w:r>
        <w:rPr>
          <w:rFonts w:ascii="方正小标宋简体" w:eastAsia="方正小标宋简体" w:hAnsi="宋体" w:cs="宋体" w:hint="eastAsia"/>
          <w:bCs/>
          <w:color w:val="000000"/>
          <w:kern w:val="0"/>
          <w:sz w:val="44"/>
          <w:szCs w:val="44"/>
        </w:rPr>
        <w:lastRenderedPageBreak/>
        <w:t>安徽省教育厅转发教育部职成司</w:t>
      </w:r>
      <w:bookmarkEnd w:id="157"/>
    </w:p>
    <w:p w:rsidR="00216E9F" w:rsidRDefault="00AC0558">
      <w:pPr>
        <w:widowControl/>
        <w:shd w:val="clear" w:color="auto" w:fill="FFFFFF"/>
        <w:spacing w:line="560" w:lineRule="exact"/>
        <w:jc w:val="center"/>
        <w:outlineLvl w:val="0"/>
        <w:rPr>
          <w:rFonts w:ascii="方正小标宋简体" w:eastAsia="方正小标宋简体" w:hAnsi="宋体" w:cs="宋体"/>
          <w:bCs/>
          <w:color w:val="000000"/>
          <w:kern w:val="0"/>
          <w:sz w:val="44"/>
          <w:szCs w:val="44"/>
        </w:rPr>
      </w:pPr>
      <w:bookmarkStart w:id="158" w:name="_Toc27059"/>
      <w:r>
        <w:rPr>
          <w:rFonts w:ascii="方正小标宋简体" w:eastAsia="方正小标宋简体" w:hAnsi="宋体" w:cs="宋体" w:hint="eastAsia"/>
          <w:bCs/>
          <w:color w:val="000000"/>
          <w:kern w:val="0"/>
          <w:sz w:val="44"/>
          <w:szCs w:val="44"/>
        </w:rPr>
        <w:t>关于全面推进职业院校教学工作</w:t>
      </w:r>
      <w:bookmarkEnd w:id="158"/>
    </w:p>
    <w:p w:rsidR="00216E9F" w:rsidRDefault="00AC0558">
      <w:pPr>
        <w:widowControl/>
        <w:shd w:val="clear" w:color="auto" w:fill="FFFFFF"/>
        <w:spacing w:line="560" w:lineRule="exact"/>
        <w:jc w:val="center"/>
        <w:outlineLvl w:val="0"/>
        <w:rPr>
          <w:rFonts w:ascii="方正小标宋简体" w:eastAsia="方正小标宋简体" w:hAnsi="宋体" w:cs="宋体"/>
          <w:bCs/>
          <w:color w:val="000000"/>
          <w:kern w:val="0"/>
          <w:sz w:val="44"/>
          <w:szCs w:val="44"/>
        </w:rPr>
      </w:pPr>
      <w:bookmarkStart w:id="159" w:name="_Toc9240"/>
      <w:r>
        <w:rPr>
          <w:rFonts w:ascii="方正小标宋简体" w:eastAsia="方正小标宋简体" w:hAnsi="宋体" w:cs="宋体" w:hint="eastAsia"/>
          <w:bCs/>
          <w:color w:val="000000"/>
          <w:kern w:val="0"/>
          <w:sz w:val="44"/>
          <w:szCs w:val="44"/>
        </w:rPr>
        <w:t>诊断与改进制度建设的通知</w:t>
      </w:r>
      <w:bookmarkEnd w:id="159"/>
    </w:p>
    <w:p w:rsidR="00216E9F" w:rsidRDefault="00AC0558">
      <w:pPr>
        <w:widowControl/>
        <w:shd w:val="clear" w:color="auto" w:fill="FFFFFF"/>
        <w:spacing w:beforeLines="100" w:before="312" w:afterLines="100" w:after="312" w:line="56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皖教秘高〔2017〕113号</w:t>
      </w:r>
    </w:p>
    <w:p w:rsidR="00216E9F" w:rsidRDefault="00AC0558">
      <w:pPr>
        <w:widowControl/>
        <w:shd w:val="clear" w:color="auto" w:fill="FFFFFF"/>
        <w:spacing w:line="52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各高职院校：</w:t>
      </w:r>
    </w:p>
    <w:p w:rsidR="00216E9F" w:rsidRDefault="00AC0558">
      <w:pPr>
        <w:widowControl/>
        <w:shd w:val="clear" w:color="auto" w:fill="FFFFFF"/>
        <w:spacing w:line="52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现将教育部职成司《关于全面推进职业院校教学工作诊断与改进制度建设的通知》（教职成司函〔2017〕56号，以下简称《通知》）转发给你们，并就贯彻《通知》要求，全面推进我省高职院校诊改工作提出以下要求，请认真贯彻执行。</w:t>
      </w:r>
    </w:p>
    <w:p w:rsidR="00216E9F" w:rsidRDefault="00AC0558">
      <w:pPr>
        <w:widowControl/>
        <w:shd w:val="clear" w:color="auto" w:fill="FFFFFF"/>
        <w:spacing w:line="520" w:lineRule="exact"/>
        <w:ind w:firstLine="640"/>
        <w:rPr>
          <w:rFonts w:ascii="仿宋_GB2312" w:eastAsia="仿宋_GB2312" w:hAnsi="仿宋_GB2312" w:cs="仿宋_GB2312"/>
          <w:color w:val="000000"/>
          <w:kern w:val="0"/>
          <w:sz w:val="32"/>
          <w:szCs w:val="32"/>
        </w:rPr>
      </w:pPr>
      <w:r w:rsidRPr="00C9360D">
        <w:rPr>
          <w:rFonts w:ascii="黑体" w:eastAsia="黑体" w:hAnsi="黑体" w:cs="仿宋_GB2312" w:hint="eastAsia"/>
          <w:b/>
          <w:bCs/>
          <w:color w:val="000000"/>
          <w:kern w:val="0"/>
          <w:sz w:val="32"/>
          <w:szCs w:val="32"/>
        </w:rPr>
        <w:t>一、切实加强组织领导。</w:t>
      </w:r>
      <w:r>
        <w:rPr>
          <w:rFonts w:ascii="仿宋_GB2312" w:eastAsia="仿宋_GB2312" w:hAnsi="仿宋_GB2312" w:cs="仿宋_GB2312" w:hint="eastAsia"/>
          <w:color w:val="000000"/>
          <w:kern w:val="0"/>
          <w:sz w:val="32"/>
          <w:szCs w:val="32"/>
        </w:rPr>
        <w:t>全面开展高职院校诊改工作，是推动高职院校发挥教育质量保证主体作用，持续提升技术技能人才培养质量的重要举措，也是推动“管办评”分离，加强事中事后监管、履行管理职责的重要措施，对推动高职教育创新发展具有重要意义。各高职院校要提高认识，加强领导，</w:t>
      </w:r>
      <w:r>
        <w:rPr>
          <w:rFonts w:ascii="仿宋_GB2312" w:eastAsia="仿宋_GB2312" w:hAnsi="仿宋_GB2312" w:cs="仿宋_GB2312" w:hint="eastAsia"/>
          <w:color w:val="333333"/>
          <w:kern w:val="0"/>
          <w:sz w:val="32"/>
          <w:szCs w:val="32"/>
        </w:rPr>
        <w:t>建立由</w:t>
      </w:r>
      <w:r>
        <w:rPr>
          <w:rFonts w:ascii="仿宋_GB2312" w:eastAsia="仿宋_GB2312" w:hAnsi="仿宋_GB2312" w:cs="仿宋_GB2312" w:hint="eastAsia"/>
          <w:color w:val="000000"/>
          <w:kern w:val="0"/>
          <w:sz w:val="32"/>
          <w:szCs w:val="32"/>
        </w:rPr>
        <w:t>院</w:t>
      </w:r>
      <w:r>
        <w:rPr>
          <w:rFonts w:ascii="仿宋_GB2312" w:eastAsia="仿宋_GB2312" w:hAnsi="仿宋_GB2312" w:cs="仿宋_GB2312" w:hint="eastAsia"/>
          <w:color w:val="333333"/>
          <w:kern w:val="0"/>
          <w:sz w:val="32"/>
          <w:szCs w:val="32"/>
        </w:rPr>
        <w:t>长挂帅的</w:t>
      </w:r>
      <w:r>
        <w:rPr>
          <w:rFonts w:ascii="仿宋_GB2312" w:eastAsia="仿宋_GB2312" w:hAnsi="仿宋_GB2312" w:cs="仿宋_GB2312" w:hint="eastAsia"/>
          <w:color w:val="000000"/>
          <w:kern w:val="0"/>
          <w:sz w:val="32"/>
          <w:szCs w:val="32"/>
        </w:rPr>
        <w:t>诊改</w:t>
      </w:r>
      <w:r>
        <w:rPr>
          <w:rFonts w:ascii="仿宋_GB2312" w:eastAsia="仿宋_GB2312" w:hAnsi="仿宋_GB2312" w:cs="仿宋_GB2312" w:hint="eastAsia"/>
          <w:color w:val="333333"/>
          <w:kern w:val="0"/>
          <w:sz w:val="32"/>
          <w:szCs w:val="32"/>
        </w:rPr>
        <w:t>工作机构，</w:t>
      </w:r>
      <w:r>
        <w:rPr>
          <w:rFonts w:ascii="仿宋_GB2312" w:eastAsia="仿宋_GB2312" w:hAnsi="仿宋_GB2312" w:cs="仿宋_GB2312" w:hint="eastAsia"/>
          <w:color w:val="000000"/>
          <w:kern w:val="0"/>
          <w:sz w:val="32"/>
          <w:szCs w:val="32"/>
        </w:rPr>
        <w:t>落实人员和经费，建立常态化周期性的教学工作诊断与改进制度，开展多层面多维度的诊断与改进工作，构建校内全员全过程全方位的质量保证制度体系，并将自我诊断与改进工作情况纳入年度质量报告。要积极组织参加全国、全省诊改专家委员会开展的培训，并对本校教职员工开展校级培训，确保诊改工作顺利推进。</w:t>
      </w:r>
    </w:p>
    <w:p w:rsidR="00216E9F" w:rsidRDefault="00AC0558">
      <w:pPr>
        <w:widowControl/>
        <w:shd w:val="clear" w:color="auto" w:fill="FFFFFF"/>
        <w:spacing w:line="520" w:lineRule="exact"/>
        <w:ind w:firstLine="640"/>
        <w:jc w:val="left"/>
        <w:rPr>
          <w:rFonts w:ascii="仿宋_GB2312" w:eastAsia="仿宋_GB2312" w:hAnsi="仿宋_GB2312" w:cs="仿宋_GB2312"/>
          <w:color w:val="000000"/>
          <w:kern w:val="0"/>
          <w:sz w:val="32"/>
          <w:szCs w:val="32"/>
        </w:rPr>
      </w:pPr>
      <w:r w:rsidRPr="00C9360D">
        <w:rPr>
          <w:rFonts w:ascii="黑体" w:eastAsia="黑体" w:hAnsi="黑体" w:cs="仿宋_GB2312" w:hint="eastAsia"/>
          <w:b/>
          <w:bCs/>
          <w:color w:val="000000"/>
          <w:kern w:val="0"/>
          <w:sz w:val="32"/>
          <w:szCs w:val="32"/>
        </w:rPr>
        <w:t>二、抓紧完善细化方案。</w:t>
      </w:r>
      <w:r>
        <w:rPr>
          <w:rFonts w:ascii="仿宋_GB2312" w:eastAsia="仿宋_GB2312" w:hAnsi="仿宋_GB2312" w:cs="仿宋_GB2312" w:hint="eastAsia"/>
          <w:color w:val="000000"/>
          <w:kern w:val="0"/>
          <w:sz w:val="32"/>
          <w:szCs w:val="32"/>
        </w:rPr>
        <w:t>各高职院校要在去年报送的诊改工作方案基础上，进一步完善细化诊改工作实施方案和工作规划，进一步明确目标、任务、进度（包括时间节点）和措施，提高工作的计划性和可操作性。各校将完细化完善后的实施方案及工作规划于2017年7月28日前报送省诊改办（设在安徽省教育评估中心，</w:t>
      </w:r>
      <w:r>
        <w:rPr>
          <w:rFonts w:ascii="仿宋_GB2312" w:eastAsia="仿宋_GB2312" w:hAnsi="仿宋_GB2312" w:cs="仿宋_GB2312" w:hint="eastAsia"/>
          <w:color w:val="000000"/>
          <w:kern w:val="0"/>
          <w:sz w:val="32"/>
          <w:szCs w:val="32"/>
          <w:shd w:val="clear" w:color="auto" w:fill="FFFFFF"/>
        </w:rPr>
        <w:t>地址：合肥市金寨</w:t>
      </w:r>
      <w:r>
        <w:rPr>
          <w:rFonts w:ascii="仿宋_GB2312" w:eastAsia="仿宋_GB2312" w:hAnsi="仿宋_GB2312" w:cs="仿宋_GB2312" w:hint="eastAsia"/>
          <w:color w:val="000000"/>
          <w:kern w:val="0"/>
          <w:sz w:val="32"/>
          <w:szCs w:val="32"/>
          <w:shd w:val="clear" w:color="auto" w:fill="FFFFFF"/>
        </w:rPr>
        <w:lastRenderedPageBreak/>
        <w:t>路188号省教育招生考试院东区二楼，邮政编码：230022，收件人：严萍</w:t>
      </w:r>
      <w:r>
        <w:rPr>
          <w:rFonts w:ascii="仿宋_GB2312" w:eastAsia="仿宋_GB2312" w:hAnsi="仿宋_GB2312" w:cs="仿宋_GB2312" w:hint="eastAsia"/>
          <w:color w:val="000000"/>
          <w:kern w:val="0"/>
          <w:sz w:val="32"/>
          <w:szCs w:val="32"/>
        </w:rPr>
        <w:t>），电子版分别发送至ahgzjy@ahedu.gov.cn，</w:t>
      </w:r>
      <w:r>
        <w:rPr>
          <w:rFonts w:ascii="仿宋_GB2312" w:eastAsia="仿宋_GB2312" w:hAnsi="仿宋_GB2312" w:cs="仿宋_GB2312" w:hint="eastAsia"/>
          <w:color w:val="000000"/>
          <w:kern w:val="0"/>
          <w:sz w:val="32"/>
          <w:szCs w:val="32"/>
          <w:shd w:val="clear" w:color="auto" w:fill="FFFFFF"/>
        </w:rPr>
        <w:t>yanping</w:t>
      </w:r>
      <w:r>
        <w:rPr>
          <w:rFonts w:ascii="仿宋_GB2312" w:eastAsia="仿宋_GB2312" w:hAnsi="仿宋_GB2312" w:cs="仿宋_GB2312"/>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ahedu.gov.cn</w:t>
      </w:r>
      <w:r>
        <w:rPr>
          <w:rFonts w:ascii="仿宋_GB2312" w:eastAsia="仿宋_GB2312" w:hAnsi="仿宋_GB2312" w:cs="仿宋_GB2312" w:hint="eastAsia"/>
          <w:color w:val="000000"/>
          <w:kern w:val="0"/>
          <w:sz w:val="32"/>
          <w:szCs w:val="32"/>
        </w:rPr>
        <w:t>。</w:t>
      </w:r>
    </w:p>
    <w:p w:rsidR="00216E9F" w:rsidRDefault="00AC0558">
      <w:pPr>
        <w:widowControl/>
        <w:shd w:val="clear" w:color="auto" w:fill="FFFFFF"/>
        <w:spacing w:line="520" w:lineRule="exact"/>
        <w:ind w:firstLine="640"/>
        <w:rPr>
          <w:rFonts w:ascii="仿宋_GB2312" w:eastAsia="仿宋_GB2312" w:hAnsi="仿宋_GB2312" w:cs="仿宋_GB2312"/>
          <w:color w:val="000000"/>
          <w:kern w:val="0"/>
          <w:sz w:val="32"/>
          <w:szCs w:val="32"/>
        </w:rPr>
      </w:pPr>
      <w:r w:rsidRPr="00C9360D">
        <w:rPr>
          <w:rFonts w:ascii="黑体" w:eastAsia="黑体" w:hAnsi="黑体" w:cs="仿宋_GB2312" w:hint="eastAsia"/>
          <w:b/>
          <w:bCs/>
          <w:color w:val="000000"/>
          <w:kern w:val="0"/>
          <w:sz w:val="32"/>
          <w:szCs w:val="32"/>
        </w:rPr>
        <w:t>三、分类指导推进诊改。</w:t>
      </w:r>
      <w:r>
        <w:rPr>
          <w:rFonts w:ascii="仿宋_GB2312" w:eastAsia="仿宋_GB2312" w:hAnsi="仿宋_GB2312" w:cs="仿宋_GB2312" w:hint="eastAsia"/>
          <w:color w:val="000000"/>
          <w:kern w:val="0"/>
          <w:sz w:val="32"/>
          <w:szCs w:val="32"/>
        </w:rPr>
        <w:t>按照教育部要求，独立设置的高职院校应每3年至少完成一次质量保证体系诊改工作。根据教育部要求，结合我省实际，我厅制订了《安徽省高职院校教学诊断与改进工作实施计划（2017-2020年）》，明确了启动实施诊改学校及时间要求（见附件2），各高职院校要按照《计划》确定的诊改时间认真开展自我诊改工作，并做好诊改复核的准备工作。我厅将根据《计划》随机抽查当年参加复核的学校，并公布抽样复核结果。不按期接受诊改抽样复核的学校，我厅将依据教育部职成司《关于印发&lt;高等职业院校内部质量保证体系诊断与改进指导方案(试行)&gt;启动相关工作的通知》（教职成司函〔2015〕168号）有关规定予以处理。</w:t>
      </w:r>
    </w:p>
    <w:p w:rsidR="00216E9F" w:rsidRDefault="00AC0558">
      <w:pPr>
        <w:widowControl/>
        <w:shd w:val="clear" w:color="auto" w:fill="FFFFFF"/>
        <w:spacing w:line="520" w:lineRule="exact"/>
        <w:ind w:firstLine="640"/>
        <w:rPr>
          <w:rFonts w:ascii="仿宋_GB2312" w:eastAsia="仿宋_GB2312" w:hAnsi="仿宋_GB2312" w:cs="仿宋_GB2312"/>
          <w:color w:val="000000"/>
          <w:kern w:val="0"/>
          <w:sz w:val="32"/>
          <w:szCs w:val="32"/>
        </w:rPr>
      </w:pPr>
      <w:r w:rsidRPr="00C9360D">
        <w:rPr>
          <w:rFonts w:ascii="黑体" w:eastAsia="黑体" w:hAnsi="黑体" w:cs="仿宋_GB2312" w:hint="eastAsia"/>
          <w:b/>
          <w:bCs/>
          <w:color w:val="000000"/>
          <w:kern w:val="0"/>
          <w:sz w:val="32"/>
          <w:szCs w:val="32"/>
        </w:rPr>
        <w:t>四、建立检查通报制度。</w:t>
      </w:r>
      <w:r>
        <w:rPr>
          <w:rFonts w:ascii="仿宋_GB2312" w:eastAsia="仿宋_GB2312" w:hAnsi="仿宋_GB2312" w:cs="仿宋_GB2312" w:hint="eastAsia"/>
          <w:color w:val="000000"/>
          <w:kern w:val="0"/>
          <w:sz w:val="32"/>
          <w:szCs w:val="32"/>
        </w:rPr>
        <w:t>我厅将不定期对各院校诊改工作进展情况开展督促检查，对诊改过程进行动态监测。对工作抓落实成效明显的院校，及时总结交流推广典型经验，推动工作开展。对工作进展缓慢、落实不力的院校予以通报，责成其报告原因及改进措施。2017年起，每年12月10前，各高职院校须将本年度诊改工作总结及次年工作安排函报我厅高教处，以便我厅及时汇总报教育部。我厅将适时通报各院校执行情况。</w:t>
      </w:r>
    </w:p>
    <w:p w:rsidR="00216E9F" w:rsidRDefault="00AC0558">
      <w:pPr>
        <w:widowControl/>
        <w:shd w:val="clear" w:color="auto" w:fill="FFFFFF"/>
        <w:spacing w:line="520" w:lineRule="exact"/>
        <w:ind w:firstLine="640"/>
        <w:rPr>
          <w:rFonts w:ascii="仿宋_GB2312" w:eastAsia="仿宋_GB2312" w:hAnsi="仿宋_GB2312" w:cs="仿宋_GB2312"/>
          <w:color w:val="000000"/>
          <w:kern w:val="0"/>
          <w:sz w:val="32"/>
          <w:szCs w:val="32"/>
        </w:rPr>
      </w:pPr>
      <w:r w:rsidRPr="00C9360D">
        <w:rPr>
          <w:rFonts w:ascii="黑体" w:eastAsia="黑体" w:hAnsi="黑体" w:cs="仿宋_GB2312" w:hint="eastAsia"/>
          <w:b/>
          <w:bCs/>
          <w:color w:val="000000"/>
          <w:kern w:val="0"/>
          <w:sz w:val="32"/>
          <w:szCs w:val="32"/>
        </w:rPr>
        <w:t>五、加强宣传。</w:t>
      </w:r>
      <w:r>
        <w:rPr>
          <w:rFonts w:ascii="仿宋_GB2312" w:eastAsia="仿宋_GB2312" w:hAnsi="仿宋_GB2312" w:cs="仿宋_GB2312" w:hint="eastAsia"/>
          <w:color w:val="000000"/>
          <w:kern w:val="0"/>
          <w:sz w:val="32"/>
          <w:szCs w:val="32"/>
        </w:rPr>
        <w:t>为加强宣传，营造良好氛围，省教育厅将在高教门户网站及时公布教学工作诊改相关政策文件、复核专家组成员名单、学校自我诊改报告、学校人才培养工作状态数据，以及复核结论等信息，接受社会监督。各职业院校也应在学校官网设立专栏，发布校本诊改实施方案，及时反映诊改工作的进展与成果。各高职院校应充分利用公开媒体宣传报道有关工作及成效，并积极向我厅报送相关宣传材料。</w:t>
      </w:r>
    </w:p>
    <w:p w:rsidR="00216E9F" w:rsidRDefault="00AC0558">
      <w:pPr>
        <w:widowControl/>
        <w:shd w:val="clear" w:color="auto" w:fill="FFFFFF"/>
        <w:spacing w:line="520" w:lineRule="exact"/>
        <w:ind w:firstLine="55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请各校将负责诊改工作的校领导、部门负责人和具体工作人员联系方式电子版于2017年7月28日前分别报送至省教育厅高教处邮箱ahgzjy@ahedu.gov.cn，联系人：朱永国；联系电话：0551-62831868；</w:t>
      </w:r>
      <w:r>
        <w:rPr>
          <w:rFonts w:ascii="仿宋_GB2312" w:eastAsia="仿宋_GB2312" w:hAnsi="仿宋_GB2312" w:cs="仿宋_GB2312" w:hint="eastAsia"/>
          <w:color w:val="000000"/>
          <w:kern w:val="0"/>
          <w:sz w:val="32"/>
          <w:szCs w:val="32"/>
          <w:shd w:val="clear" w:color="auto" w:fill="FFFFFF"/>
        </w:rPr>
        <w:t>省教育评估中心邮箱yanping@ahedu.gov.cn，联系人：严萍，联系电话：0551-63608541。</w:t>
      </w:r>
    </w:p>
    <w:p w:rsidR="00216E9F" w:rsidRDefault="00AC0558">
      <w:pPr>
        <w:widowControl/>
        <w:shd w:val="clear" w:color="auto" w:fill="FFFFFF"/>
        <w:spacing w:line="520" w:lineRule="exact"/>
        <w:ind w:left="2644" w:hanging="9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w:t>
      </w:r>
    </w:p>
    <w:p w:rsidR="00216E9F" w:rsidRDefault="00AC0558">
      <w:pPr>
        <w:widowControl/>
        <w:shd w:val="clear" w:color="auto" w:fill="FFFFFF"/>
        <w:spacing w:line="520" w:lineRule="exact"/>
        <w:rPr>
          <w:rFonts w:ascii="仿宋_GB2312" w:eastAsia="仿宋_GB2312" w:hAnsi="仿宋_GB2312" w:cs="仿宋_GB2312"/>
          <w:color w:val="000000"/>
          <w:kern w:val="0"/>
          <w:sz w:val="32"/>
          <w:szCs w:val="32"/>
        </w:rPr>
      </w:pPr>
      <w:bookmarkStart w:id="160" w:name="_Toc9473"/>
      <w:r>
        <w:rPr>
          <w:rFonts w:ascii="仿宋_GB2312" w:eastAsia="仿宋_GB2312" w:hAnsi="仿宋_GB2312" w:cs="仿宋_GB2312" w:hint="eastAsia"/>
          <w:color w:val="000000"/>
          <w:kern w:val="0"/>
          <w:sz w:val="32"/>
          <w:szCs w:val="32"/>
        </w:rPr>
        <w:t>附件：1.安徽省高职院校教学诊断与改进工作实施计划（2017-2020年）</w:t>
      </w:r>
      <w:bookmarkEnd w:id="160"/>
    </w:p>
    <w:p w:rsidR="00216E9F" w:rsidRDefault="00AC0558">
      <w:pPr>
        <w:widowControl/>
        <w:shd w:val="clear" w:color="auto" w:fill="FFFFFF"/>
        <w:spacing w:line="520" w:lineRule="exact"/>
        <w:ind w:right="1347" w:firstLine="80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 </w:t>
      </w:r>
    </w:p>
    <w:p w:rsidR="00216E9F" w:rsidRDefault="00AC0558">
      <w:pPr>
        <w:widowControl/>
        <w:shd w:val="clear" w:color="auto" w:fill="FFFFFF"/>
        <w:spacing w:line="520" w:lineRule="exact"/>
        <w:ind w:right="160" w:firstLine="496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安徽省教育厅</w:t>
      </w:r>
    </w:p>
    <w:p w:rsidR="00216E9F" w:rsidRDefault="00AC0558">
      <w:pPr>
        <w:widowControl/>
        <w:shd w:val="clear" w:color="auto" w:fill="FFFFFF"/>
        <w:spacing w:line="520" w:lineRule="exact"/>
        <w:ind w:firstLine="480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2017年7月17日</w:t>
      </w:r>
    </w:p>
    <w:p w:rsidR="00216E9F" w:rsidRDefault="00AC0558">
      <w:pPr>
        <w:widowControl/>
        <w:shd w:val="clear" w:color="auto" w:fill="FFFFFF"/>
        <w:spacing w:line="520" w:lineRule="exact"/>
        <w:ind w:firstLine="60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 </w:t>
      </w:r>
    </w:p>
    <w:p w:rsidR="00216E9F" w:rsidRDefault="00AC0558">
      <w:pPr>
        <w:widowControl/>
        <w:shd w:val="clear" w:color="auto" w:fill="FFFFFF"/>
        <w:spacing w:line="500" w:lineRule="atLeast"/>
        <w:ind w:firstLine="600"/>
        <w:jc w:val="left"/>
        <w:rPr>
          <w:rFonts w:ascii="宋体" w:eastAsia="宋体" w:hAnsi="宋体" w:cs="宋体"/>
          <w:color w:val="000000"/>
          <w:kern w:val="0"/>
          <w:sz w:val="28"/>
          <w:szCs w:val="28"/>
        </w:rPr>
      </w:pPr>
      <w:r>
        <w:rPr>
          <w:rFonts w:ascii="方正黑体_GBK" w:eastAsia="方正黑体_GBK" w:hAnsi="宋体" w:cs="宋体" w:hint="eastAsia"/>
          <w:color w:val="000000"/>
          <w:kern w:val="0"/>
          <w:sz w:val="28"/>
          <w:szCs w:val="28"/>
          <w:shd w:val="clear" w:color="auto" w:fill="FFFFFF"/>
        </w:rPr>
        <w:t> </w:t>
      </w:r>
    </w:p>
    <w:p w:rsidR="00216E9F" w:rsidRDefault="00216E9F">
      <w:pPr>
        <w:widowControl/>
        <w:shd w:val="clear" w:color="auto" w:fill="FFFFFF"/>
        <w:spacing w:line="500" w:lineRule="atLeast"/>
        <w:ind w:firstLine="600"/>
        <w:jc w:val="left"/>
        <w:rPr>
          <w:rFonts w:ascii="方正黑体_GBK" w:eastAsia="方正黑体_GBK" w:hAnsi="宋体" w:cs="宋体"/>
          <w:color w:val="000000"/>
          <w:kern w:val="0"/>
          <w:sz w:val="30"/>
          <w:szCs w:val="30"/>
          <w:shd w:val="clear" w:color="auto" w:fill="FFFFFF"/>
        </w:rPr>
        <w:sectPr w:rsidR="00216E9F" w:rsidSect="001E55B5">
          <w:pgSz w:w="11906" w:h="16838"/>
          <w:pgMar w:top="1440" w:right="1080" w:bottom="1440" w:left="1080" w:header="851" w:footer="992" w:gutter="0"/>
          <w:cols w:space="425"/>
          <w:docGrid w:type="lines" w:linePitch="312"/>
        </w:sectPr>
      </w:pPr>
    </w:p>
    <w:p w:rsidR="00216E9F" w:rsidRDefault="00AC0558">
      <w:pPr>
        <w:widowControl/>
        <w:shd w:val="clear" w:color="auto" w:fill="FFFFFF"/>
        <w:spacing w:line="450" w:lineRule="atLeast"/>
        <w:jc w:val="left"/>
        <w:outlineLvl w:val="0"/>
        <w:rPr>
          <w:rFonts w:ascii="黑体" w:eastAsia="黑体" w:hAnsi="黑体" w:cs="黑体"/>
          <w:color w:val="000000"/>
          <w:kern w:val="0"/>
          <w:sz w:val="32"/>
          <w:szCs w:val="32"/>
          <w:shd w:val="clear" w:color="auto" w:fill="FFFFFF"/>
        </w:rPr>
      </w:pPr>
      <w:bookmarkStart w:id="161" w:name="_Toc1647"/>
      <w:bookmarkStart w:id="162" w:name="_Toc25836"/>
      <w:r>
        <w:rPr>
          <w:rFonts w:ascii="黑体" w:eastAsia="黑体" w:hAnsi="黑体" w:cs="黑体" w:hint="eastAsia"/>
          <w:color w:val="000000"/>
          <w:kern w:val="0"/>
          <w:sz w:val="32"/>
          <w:szCs w:val="32"/>
          <w:shd w:val="clear" w:color="auto" w:fill="FFFFFF"/>
        </w:rPr>
        <w:lastRenderedPageBreak/>
        <w:t>附件1：</w:t>
      </w:r>
      <w:bookmarkEnd w:id="161"/>
      <w:bookmarkEnd w:id="162"/>
    </w:p>
    <w:p w:rsidR="00216E9F" w:rsidRDefault="00AC0558">
      <w:pPr>
        <w:widowControl/>
        <w:shd w:val="clear" w:color="auto" w:fill="FFFFFF"/>
        <w:spacing w:line="450" w:lineRule="atLeast"/>
        <w:jc w:val="center"/>
        <w:outlineLvl w:val="0"/>
        <w:rPr>
          <w:rFonts w:ascii="宋体" w:eastAsia="宋体" w:hAnsi="宋体" w:cs="宋体"/>
          <w:color w:val="000000"/>
          <w:kern w:val="0"/>
          <w:sz w:val="24"/>
          <w:szCs w:val="24"/>
        </w:rPr>
      </w:pPr>
      <w:bookmarkStart w:id="163" w:name="_Toc1723"/>
      <w:bookmarkStart w:id="164" w:name="_Toc9314"/>
      <w:r>
        <w:rPr>
          <w:rFonts w:ascii="方正小标宋_GBK" w:eastAsia="方正小标宋_GBK" w:hAnsi="宋体" w:cs="宋体" w:hint="eastAsia"/>
          <w:color w:val="000000"/>
          <w:kern w:val="0"/>
          <w:sz w:val="36"/>
          <w:szCs w:val="36"/>
          <w:shd w:val="clear" w:color="auto" w:fill="FFFFFF"/>
        </w:rPr>
        <w:t>安徽省高职院校教学诊断与改进工作实施计划（2017-2020年）</w:t>
      </w:r>
      <w:bookmarkEnd w:id="163"/>
      <w:bookmarkEnd w:id="164"/>
    </w:p>
    <w:tbl>
      <w:tblPr>
        <w:tblW w:w="14837" w:type="dxa"/>
        <w:tblInd w:w="-106" w:type="dxa"/>
        <w:tblCellMar>
          <w:left w:w="0" w:type="dxa"/>
          <w:right w:w="0" w:type="dxa"/>
        </w:tblCellMar>
        <w:tblLook w:val="04A0" w:firstRow="1" w:lastRow="0" w:firstColumn="1" w:lastColumn="0" w:noHBand="0" w:noVBand="1"/>
      </w:tblPr>
      <w:tblGrid>
        <w:gridCol w:w="1060"/>
        <w:gridCol w:w="863"/>
        <w:gridCol w:w="10931"/>
        <w:gridCol w:w="1184"/>
        <w:gridCol w:w="799"/>
      </w:tblGrid>
      <w:tr w:rsidR="00216E9F">
        <w:trPr>
          <w:trHeight w:val="668"/>
        </w:trPr>
        <w:tc>
          <w:tcPr>
            <w:tcW w:w="1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b/>
                <w:bCs/>
                <w:kern w:val="0"/>
                <w:sz w:val="24"/>
                <w:szCs w:val="24"/>
              </w:rPr>
              <w:t>诊改起始时间</w:t>
            </w:r>
          </w:p>
        </w:tc>
        <w:tc>
          <w:tcPr>
            <w:tcW w:w="8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b/>
                <w:bCs/>
                <w:kern w:val="0"/>
                <w:sz w:val="24"/>
                <w:szCs w:val="24"/>
              </w:rPr>
              <w:t>校数</w:t>
            </w:r>
          </w:p>
        </w:tc>
        <w:tc>
          <w:tcPr>
            <w:tcW w:w="10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b/>
                <w:bCs/>
                <w:kern w:val="0"/>
                <w:sz w:val="24"/>
                <w:szCs w:val="24"/>
              </w:rPr>
              <w:t>启动实施诊改院校名单</w:t>
            </w:r>
          </w:p>
        </w:tc>
        <w:tc>
          <w:tcPr>
            <w:tcW w:w="11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b/>
                <w:bCs/>
                <w:kern w:val="0"/>
                <w:sz w:val="24"/>
                <w:szCs w:val="24"/>
              </w:rPr>
              <w:t>抽样复核</w:t>
            </w:r>
          </w:p>
        </w:tc>
        <w:tc>
          <w:tcPr>
            <w:tcW w:w="7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b/>
                <w:bCs/>
                <w:kern w:val="0"/>
                <w:sz w:val="24"/>
                <w:szCs w:val="24"/>
              </w:rPr>
              <w:t>备注</w:t>
            </w:r>
          </w:p>
        </w:tc>
      </w:tr>
      <w:tr w:rsidR="00216E9F">
        <w:trPr>
          <w:trHeight w:val="853"/>
        </w:trPr>
        <w:tc>
          <w:tcPr>
            <w:tcW w:w="1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2017年</w:t>
            </w:r>
          </w:p>
        </w:tc>
        <w:tc>
          <w:tcPr>
            <w:tcW w:w="8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8所</w:t>
            </w:r>
          </w:p>
        </w:tc>
        <w:tc>
          <w:tcPr>
            <w:tcW w:w="10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芜湖职业技术学院、安徽水利水电职业技术学院、安徽职业技术学院、</w:t>
            </w:r>
            <w:r>
              <w:rPr>
                <w:rFonts w:ascii="仿宋_GB2312" w:eastAsia="仿宋_GB2312" w:hAnsi="宋体" w:cs="宋体" w:hint="eastAsia"/>
                <w:color w:val="000000"/>
                <w:kern w:val="0"/>
                <w:sz w:val="24"/>
                <w:szCs w:val="24"/>
              </w:rPr>
              <w:t>安徽商贸职业技术学院、安徽机电职业技术学院、</w:t>
            </w:r>
            <w:r>
              <w:rPr>
                <w:rFonts w:ascii="仿宋_GB2312" w:eastAsia="仿宋_GB2312" w:hAnsi="宋体" w:cs="宋体" w:hint="eastAsia"/>
                <w:kern w:val="0"/>
                <w:sz w:val="24"/>
                <w:szCs w:val="24"/>
              </w:rPr>
              <w:t>阜阳职业技术学院、安徽交通职业技术学院、安徽电气工程职业技术学院</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2018年上半年复核</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 </w:t>
            </w:r>
          </w:p>
        </w:tc>
      </w:tr>
      <w:tr w:rsidR="00216E9F">
        <w:trPr>
          <w:trHeight w:val="1965"/>
        </w:trPr>
        <w:tc>
          <w:tcPr>
            <w:tcW w:w="1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2018年</w:t>
            </w:r>
          </w:p>
        </w:tc>
        <w:tc>
          <w:tcPr>
            <w:tcW w:w="8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23所</w:t>
            </w:r>
          </w:p>
        </w:tc>
        <w:tc>
          <w:tcPr>
            <w:tcW w:w="10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安徽工业经济职业技术学院、滁州职业技术学院、淮南职业技术学院、安徽医学高等专科学校、安徽电子信息职业技术学院、安徽财贸职业学院、淮北职业技术学院、安徽工商职业学院、六安职业技术学院、池州职业技术学院、安庆职业技术学院、安徽中医药高等专科学校、合肥幼儿师范高等专科学校、马鞍山师范高等专科学校、</w:t>
            </w:r>
            <w:r>
              <w:rPr>
                <w:rFonts w:ascii="仿宋_GB2312" w:eastAsia="仿宋_GB2312" w:hAnsi="宋体" w:cs="宋体" w:hint="eastAsia"/>
                <w:color w:val="000000"/>
                <w:kern w:val="0"/>
                <w:sz w:val="24"/>
                <w:szCs w:val="24"/>
              </w:rPr>
              <w:t>合肥职业技术学院、</w:t>
            </w:r>
            <w:r>
              <w:rPr>
                <w:rFonts w:ascii="仿宋_GB2312" w:eastAsia="仿宋_GB2312" w:hAnsi="宋体" w:cs="宋体" w:hint="eastAsia"/>
                <w:kern w:val="0"/>
                <w:sz w:val="24"/>
                <w:szCs w:val="24"/>
              </w:rPr>
              <w:t>安徽国防科技职业学院、亳州职业技术学院、安徽邮电职业技术学院、安徽工贸职业技术学院、合肥通用职业技术学院、安徽国际商务职业学院、</w:t>
            </w:r>
            <w:r>
              <w:rPr>
                <w:rFonts w:ascii="仿宋_GB2312" w:eastAsia="仿宋_GB2312" w:hAnsi="宋体" w:cs="宋体" w:hint="eastAsia"/>
                <w:color w:val="000000"/>
                <w:kern w:val="0"/>
                <w:sz w:val="24"/>
                <w:szCs w:val="24"/>
              </w:rPr>
              <w:t>淮南联合大学、铜陵职业技术学院</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2018年下半年复核不少于1/4所</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 </w:t>
            </w:r>
          </w:p>
        </w:tc>
      </w:tr>
      <w:tr w:rsidR="00216E9F">
        <w:trPr>
          <w:trHeight w:val="1965"/>
        </w:trPr>
        <w:tc>
          <w:tcPr>
            <w:tcW w:w="106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2019年</w:t>
            </w:r>
          </w:p>
        </w:tc>
        <w:tc>
          <w:tcPr>
            <w:tcW w:w="86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22所</w:t>
            </w:r>
          </w:p>
        </w:tc>
        <w:tc>
          <w:tcPr>
            <w:tcW w:w="1093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宣城职业技术学院、安徽体育运动职业技术学院、安徽中澳科技职业学院、安徽艺术职业学院、安徽广播影视职业技术学院、安徽工业职业技术学院、安徽冶金科技职业学院、安徽林业职业技术学院、安徽城市管理职业学院、合肥经济技术职业学院、蚌埠经济技术职业学院、合肥滨湖职业技术学院、安徽审计职业学院、安徽旅游职业学院、安徽公安职业学院、安庆医药高等专科学校、马鞍山职业技术学院、徽商职业学院、合肥共达职业技术学院、阜阳科技职业学院、安徽新闻出版职业技术学院、安徽警官职业学院</w:t>
            </w:r>
          </w:p>
        </w:tc>
        <w:tc>
          <w:tcPr>
            <w:tcW w:w="11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2019年复核不少于1/4所</w:t>
            </w:r>
          </w:p>
        </w:tc>
        <w:tc>
          <w:tcPr>
            <w:tcW w:w="79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 </w:t>
            </w:r>
          </w:p>
        </w:tc>
      </w:tr>
      <w:tr w:rsidR="00216E9F">
        <w:trPr>
          <w:trHeight w:val="1567"/>
        </w:trPr>
        <w:tc>
          <w:tcPr>
            <w:tcW w:w="106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2020年</w:t>
            </w:r>
          </w:p>
        </w:tc>
        <w:tc>
          <w:tcPr>
            <w:tcW w:w="86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21所</w:t>
            </w:r>
          </w:p>
        </w:tc>
        <w:tc>
          <w:tcPr>
            <w:tcW w:w="1093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万博科技职业学院、合肥财经职业学院、宿州职业技术学院、安徽涉外经济职业学院、皖西卫生职业学院、滁州城市职业学院、黄山职业技术学院、安徽黄梅戏艺术职业学院、安徽长江职业学院、安徽扬子职业技术学院、安徽粮食工程职业学院、合肥科技职业学院、安徽卫生健康职业学院、皖北卫生职业学院、阜阳幼儿师范高等专科学校、合肥信息技术职业学院、安徽汽车职业技术学院、安徽矿业职业技术学院、桐城师范高等专科学校、安徽现代信息工程职业学院、安徽绿海商务职业学院</w:t>
            </w:r>
          </w:p>
        </w:tc>
        <w:tc>
          <w:tcPr>
            <w:tcW w:w="118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center"/>
              <w:rPr>
                <w:rFonts w:ascii="宋体" w:eastAsia="宋体" w:hAnsi="宋体" w:cs="宋体"/>
                <w:kern w:val="0"/>
                <w:sz w:val="24"/>
                <w:szCs w:val="24"/>
              </w:rPr>
            </w:pPr>
            <w:r>
              <w:rPr>
                <w:rFonts w:ascii="仿宋_GB2312" w:eastAsia="仿宋_GB2312" w:hAnsi="宋体" w:cs="宋体" w:hint="eastAsia"/>
                <w:kern w:val="0"/>
                <w:sz w:val="24"/>
                <w:szCs w:val="24"/>
              </w:rPr>
              <w:t>2020年复核不少于1/4所</w:t>
            </w:r>
          </w:p>
        </w:tc>
        <w:tc>
          <w:tcPr>
            <w:tcW w:w="79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6E9F" w:rsidRDefault="00AC0558">
            <w:pPr>
              <w:widowControl/>
              <w:spacing w:line="320" w:lineRule="exact"/>
              <w:jc w:val="left"/>
              <w:rPr>
                <w:rFonts w:ascii="宋体" w:eastAsia="宋体" w:hAnsi="宋体" w:cs="宋体"/>
                <w:kern w:val="0"/>
                <w:sz w:val="24"/>
                <w:szCs w:val="24"/>
              </w:rPr>
            </w:pPr>
            <w:r>
              <w:rPr>
                <w:rFonts w:ascii="仿宋_GB2312" w:eastAsia="仿宋_GB2312" w:hAnsi="宋体" w:cs="宋体" w:hint="eastAsia"/>
                <w:kern w:val="0"/>
                <w:sz w:val="24"/>
                <w:szCs w:val="24"/>
              </w:rPr>
              <w:t> </w:t>
            </w:r>
          </w:p>
        </w:tc>
      </w:tr>
    </w:tbl>
    <w:p w:rsidR="00216E9F" w:rsidRPr="001E55B5" w:rsidRDefault="00AC0558">
      <w:pPr>
        <w:widowControl/>
        <w:shd w:val="clear" w:color="auto" w:fill="FFFFFF"/>
        <w:spacing w:line="360" w:lineRule="atLeast"/>
        <w:ind w:right="750" w:firstLine="480"/>
        <w:jc w:val="left"/>
        <w:rPr>
          <w:rFonts w:ascii="仿宋_GB2312" w:eastAsia="仿宋_GB2312" w:hAnsi="宋体" w:cs="宋体"/>
          <w:color w:val="000000"/>
          <w:kern w:val="0"/>
          <w:sz w:val="24"/>
          <w:szCs w:val="28"/>
          <w:shd w:val="clear" w:color="auto" w:fill="FFFFFF"/>
        </w:rPr>
      </w:pPr>
      <w:r w:rsidRPr="001E55B5">
        <w:rPr>
          <w:rFonts w:ascii="仿宋_GB2312" w:eastAsia="仿宋_GB2312" w:hAnsi="宋体" w:cs="宋体" w:hint="eastAsia"/>
          <w:color w:val="000000"/>
          <w:kern w:val="0"/>
          <w:sz w:val="24"/>
          <w:szCs w:val="28"/>
          <w:shd w:val="clear" w:color="auto" w:fill="FFFFFF"/>
        </w:rPr>
        <w:t>注:已接受过人才培养工作评估的各高职院校可以根据实际情况提前启动诊改工作</w:t>
      </w:r>
    </w:p>
    <w:p w:rsidR="00216E9F" w:rsidRDefault="00216E9F">
      <w:pPr>
        <w:widowControl/>
        <w:shd w:val="clear" w:color="auto" w:fill="FFFFFF"/>
        <w:spacing w:line="360" w:lineRule="atLeast"/>
        <w:ind w:right="750" w:firstLine="480"/>
        <w:jc w:val="left"/>
        <w:rPr>
          <w:rFonts w:ascii="仿宋_GB2312" w:eastAsia="仿宋_GB2312" w:hAnsi="宋体" w:cs="宋体"/>
          <w:color w:val="000000"/>
          <w:kern w:val="0"/>
          <w:sz w:val="24"/>
          <w:szCs w:val="24"/>
          <w:shd w:val="clear" w:color="auto" w:fill="FFFFFF"/>
        </w:rPr>
        <w:sectPr w:rsidR="00216E9F" w:rsidSect="001E55B5">
          <w:pgSz w:w="16838" w:h="11906" w:orient="landscape"/>
          <w:pgMar w:top="1440" w:right="1080" w:bottom="1440" w:left="1080" w:header="851" w:footer="992" w:gutter="0"/>
          <w:cols w:space="425"/>
          <w:docGrid w:type="lines" w:linePitch="312"/>
        </w:sectPr>
      </w:pPr>
    </w:p>
    <w:p w:rsidR="00216E9F" w:rsidRDefault="00AC0558">
      <w:pPr>
        <w:keepNext/>
        <w:keepLines/>
        <w:jc w:val="center"/>
        <w:outlineLvl w:val="0"/>
        <w:rPr>
          <w:rFonts w:ascii="方正小标宋简体" w:eastAsia="PMingLiU" w:hAnsi="方正小标宋简体" w:cs="方正小标宋简体"/>
          <w:color w:val="000000"/>
          <w:kern w:val="0"/>
          <w:sz w:val="44"/>
          <w:szCs w:val="44"/>
          <w:lang w:val="zh-TW" w:eastAsia="zh-TW" w:bidi="zh-TW"/>
        </w:rPr>
      </w:pPr>
      <w:bookmarkStart w:id="165" w:name="_Toc21193"/>
      <w:bookmarkStart w:id="166" w:name="bookmark5"/>
      <w:bookmarkStart w:id="167" w:name="bookmark4"/>
      <w:bookmarkStart w:id="168" w:name="bookmark3"/>
      <w:r>
        <w:rPr>
          <w:rFonts w:ascii="方正小标宋简体" w:eastAsia="方正小标宋简体" w:hAnsi="方正小标宋简体" w:cs="方正小标宋简体" w:hint="eastAsia"/>
          <w:color w:val="000000"/>
          <w:kern w:val="0"/>
          <w:sz w:val="44"/>
          <w:szCs w:val="44"/>
          <w:lang w:val="zh-TW" w:eastAsia="zh-TW" w:bidi="zh-TW"/>
        </w:rPr>
        <w:lastRenderedPageBreak/>
        <w:t>安徽省教育厅关于做好首批</w:t>
      </w:r>
      <w:bookmarkEnd w:id="165"/>
    </w:p>
    <w:p w:rsidR="00216E9F" w:rsidRDefault="00AC0558">
      <w:pPr>
        <w:keepNext/>
        <w:keepLines/>
        <w:jc w:val="center"/>
        <w:outlineLvl w:val="0"/>
        <w:rPr>
          <w:rFonts w:ascii="方正小标宋简体" w:eastAsia="PMingLiU" w:hAnsi="方正小标宋简体" w:cs="方正小标宋简体"/>
          <w:color w:val="000000"/>
          <w:kern w:val="0"/>
          <w:sz w:val="44"/>
          <w:szCs w:val="44"/>
          <w:lang w:val="zh-TW" w:eastAsia="zh-TW" w:bidi="zh-TW"/>
        </w:rPr>
      </w:pPr>
      <w:bookmarkStart w:id="169" w:name="_Toc491"/>
      <w:r>
        <w:rPr>
          <w:rFonts w:ascii="方正小标宋简体" w:eastAsia="方正小标宋简体" w:hAnsi="方正小标宋简体" w:cs="方正小标宋简体" w:hint="eastAsia"/>
          <w:color w:val="000000"/>
          <w:kern w:val="0"/>
          <w:sz w:val="44"/>
          <w:szCs w:val="44"/>
          <w:lang w:val="zh-TW" w:eastAsia="zh-TW" w:bidi="zh-TW"/>
        </w:rPr>
        <w:t>高职诊改试点院校复核工作的通知</w:t>
      </w:r>
      <w:bookmarkEnd w:id="166"/>
      <w:bookmarkEnd w:id="167"/>
      <w:bookmarkEnd w:id="168"/>
      <w:bookmarkEnd w:id="169"/>
    </w:p>
    <w:p w:rsidR="00216E9F" w:rsidRDefault="00216E9F">
      <w:pPr>
        <w:tabs>
          <w:tab w:val="left" w:pos="5918"/>
        </w:tabs>
        <w:spacing w:line="520" w:lineRule="exact"/>
        <w:jc w:val="left"/>
        <w:rPr>
          <w:rFonts w:ascii="仿宋_GB2312" w:eastAsia="PMingLiU" w:hAnsi="仿宋_GB2312" w:cs="仿宋_GB2312"/>
          <w:color w:val="000000"/>
          <w:kern w:val="0"/>
          <w:sz w:val="32"/>
          <w:szCs w:val="32"/>
          <w:lang w:val="zh-TW" w:eastAsia="zh-TW" w:bidi="zh-TW"/>
        </w:rPr>
      </w:pPr>
    </w:p>
    <w:p w:rsidR="00216E9F" w:rsidRDefault="00AC0558">
      <w:pPr>
        <w:tabs>
          <w:tab w:val="left" w:pos="5918"/>
        </w:tabs>
        <w:spacing w:line="520" w:lineRule="exact"/>
        <w:jc w:val="left"/>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各高职院校：</w:t>
      </w:r>
    </w:p>
    <w:p w:rsidR="00216E9F" w:rsidRDefault="00AC0558">
      <w:pPr>
        <w:spacing w:line="520" w:lineRule="exact"/>
        <w:ind w:firstLine="62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根据《安徽省教育厅关于开展高职院校教学工作诊断与改进复核工作的通知》（皖教秘高〔2020〕42号）等文件要求，现就做好我省首批诊改试点院校复核工作通知如下：</w:t>
      </w:r>
    </w:p>
    <w:p w:rsidR="00216E9F" w:rsidRDefault="00AC0558">
      <w:pPr>
        <w:spacing w:line="520" w:lineRule="exact"/>
        <w:ind w:firstLine="620"/>
        <w:rPr>
          <w:rFonts w:ascii="黑体" w:eastAsia="黑体" w:hAnsi="黑体" w:cs="黑体"/>
          <w:color w:val="000000"/>
          <w:kern w:val="0"/>
          <w:sz w:val="32"/>
          <w:szCs w:val="32"/>
          <w:lang w:val="zh-TW" w:eastAsia="zh-TW" w:bidi="zh-TW"/>
        </w:rPr>
      </w:pPr>
      <w:r>
        <w:rPr>
          <w:rFonts w:ascii="黑体" w:eastAsia="黑体" w:hAnsi="黑体" w:cs="黑体" w:hint="eastAsia"/>
          <w:color w:val="000000"/>
          <w:kern w:val="0"/>
          <w:sz w:val="32"/>
          <w:szCs w:val="32"/>
          <w:lang w:bidi="en-US"/>
        </w:rPr>
        <w:t>—</w:t>
      </w:r>
      <w:r>
        <w:rPr>
          <w:rFonts w:ascii="黑体" w:eastAsia="黑体" w:hAnsi="黑体" w:cs="黑体" w:hint="eastAsia"/>
          <w:color w:val="000000"/>
          <w:kern w:val="0"/>
          <w:sz w:val="32"/>
          <w:szCs w:val="32"/>
          <w:lang w:val="zh-TW" w:eastAsia="zh-TW" w:bidi="zh-TW"/>
        </w:rPr>
        <w:t>、复核内容</w:t>
      </w:r>
    </w:p>
    <w:p w:rsidR="00216E9F" w:rsidRDefault="00AC0558">
      <w:pPr>
        <w:spacing w:line="520" w:lineRule="exact"/>
        <w:ind w:firstLine="62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 xml:space="preserve">具体内容见《安徽省高职院校内部质量保证体系诊断与改进复核工作指引（试行）》。根据《安徽省教育厅关于印发高职扩招人才培养质量保障工程实施方案的通知》（皖教高〔2020〕3号）要求，将扩招人才质量保证情况作为复核重要内容，确保人才培养质量，确保安全稳定，实现高质量就业。 </w:t>
      </w:r>
    </w:p>
    <w:p w:rsidR="00216E9F" w:rsidRDefault="00AC0558">
      <w:pPr>
        <w:spacing w:line="520" w:lineRule="exact"/>
        <w:ind w:firstLineChars="200" w:firstLine="640"/>
        <w:rPr>
          <w:rFonts w:ascii="黑体" w:eastAsia="黑体" w:hAnsi="黑体" w:cs="黑体"/>
          <w:color w:val="000000"/>
          <w:kern w:val="0"/>
          <w:sz w:val="32"/>
          <w:szCs w:val="32"/>
          <w:lang w:val="zh-TW" w:eastAsia="zh-TW" w:bidi="zh-TW"/>
        </w:rPr>
      </w:pPr>
      <w:bookmarkStart w:id="170" w:name="bookmark6"/>
      <w:r>
        <w:rPr>
          <w:rFonts w:ascii="黑体" w:eastAsia="黑体" w:hAnsi="黑体" w:cs="黑体" w:hint="eastAsia"/>
          <w:color w:val="000000"/>
          <w:kern w:val="0"/>
          <w:sz w:val="32"/>
          <w:szCs w:val="32"/>
          <w:lang w:val="zh-TW" w:eastAsia="zh-TW" w:bidi="zh-TW"/>
        </w:rPr>
        <w:t>二</w:t>
      </w:r>
      <w:bookmarkEnd w:id="170"/>
      <w:r>
        <w:rPr>
          <w:rFonts w:ascii="黑体" w:eastAsia="黑体" w:hAnsi="黑体" w:cs="黑体" w:hint="eastAsia"/>
          <w:color w:val="000000"/>
          <w:kern w:val="0"/>
          <w:sz w:val="32"/>
          <w:szCs w:val="32"/>
          <w:lang w:val="zh-TW" w:eastAsia="zh-TW" w:bidi="zh-TW"/>
        </w:rPr>
        <w:t>、复核时间</w:t>
      </w:r>
    </w:p>
    <w:p w:rsidR="00216E9F" w:rsidRDefault="00AC0558">
      <w:pPr>
        <w:widowControl/>
        <w:kinsoku w:val="0"/>
        <w:autoSpaceDE w:val="0"/>
        <w:autoSpaceDN w:val="0"/>
        <w:adjustRightInd w:val="0"/>
        <w:snapToGrid w:val="0"/>
        <w:spacing w:line="520" w:lineRule="exact"/>
        <w:ind w:right="157" w:firstLineChars="200" w:firstLine="640"/>
        <w:jc w:val="left"/>
        <w:textAlignment w:val="baseline"/>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2020年11月9日至11月14</w:t>
      </w:r>
      <w:r>
        <w:rPr>
          <w:rFonts w:ascii="仿宋_GB2312" w:eastAsia="仿宋_GB2312" w:hAnsi="宋体" w:cs="宋体" w:hint="eastAsia"/>
          <w:kern w:val="0"/>
          <w:sz w:val="32"/>
          <w:szCs w:val="32"/>
          <w:lang w:val="zh-TW" w:eastAsia="zh-TW"/>
        </w:rPr>
        <w:t>日</w:t>
      </w:r>
      <w:r>
        <w:rPr>
          <w:rFonts w:ascii="仿宋_GB2312" w:eastAsia="仿宋_GB2312" w:hAnsi="仿宋_GB2312" w:cs="仿宋_GB2312" w:hint="eastAsia"/>
          <w:color w:val="000000"/>
          <w:kern w:val="0"/>
          <w:sz w:val="32"/>
          <w:szCs w:val="32"/>
          <w:lang w:val="zh-TW" w:eastAsia="zh-TW" w:bidi="zh-TW"/>
        </w:rPr>
        <w:t>。根据疫情防控要求，如不能现场复核，将同期在线上完成复核工作，具体安排另行通知。</w:t>
      </w:r>
    </w:p>
    <w:p w:rsidR="00216E9F" w:rsidRDefault="00AC0558">
      <w:pPr>
        <w:widowControl/>
        <w:kinsoku w:val="0"/>
        <w:autoSpaceDE w:val="0"/>
        <w:autoSpaceDN w:val="0"/>
        <w:adjustRightInd w:val="0"/>
        <w:snapToGrid w:val="0"/>
        <w:spacing w:line="520" w:lineRule="exact"/>
        <w:ind w:right="157" w:firstLineChars="200" w:firstLine="643"/>
        <w:jc w:val="left"/>
        <w:textAlignment w:val="baseline"/>
        <w:rPr>
          <w:rFonts w:ascii="黑体" w:eastAsia="黑体" w:hAnsi="黑体" w:cs="黑体"/>
          <w:b/>
          <w:bCs/>
          <w:color w:val="000000"/>
          <w:kern w:val="0"/>
          <w:sz w:val="32"/>
          <w:szCs w:val="32"/>
          <w:lang w:val="zh-TW" w:eastAsia="zh-TW" w:bidi="zh-TW"/>
        </w:rPr>
      </w:pPr>
      <w:bookmarkStart w:id="171" w:name="bookmark7"/>
      <w:r>
        <w:rPr>
          <w:rFonts w:ascii="黑体" w:eastAsia="黑体" w:hAnsi="黑体" w:cs="黑体" w:hint="eastAsia"/>
          <w:b/>
          <w:bCs/>
          <w:color w:val="000000"/>
          <w:kern w:val="0"/>
          <w:sz w:val="32"/>
          <w:szCs w:val="32"/>
          <w:lang w:val="zh-TW" w:eastAsia="zh-TW" w:bidi="zh-TW"/>
        </w:rPr>
        <w:t>三</w:t>
      </w:r>
      <w:bookmarkEnd w:id="171"/>
      <w:r>
        <w:rPr>
          <w:rFonts w:ascii="黑体" w:eastAsia="黑体" w:hAnsi="黑体" w:cs="黑体" w:hint="eastAsia"/>
          <w:b/>
          <w:bCs/>
          <w:color w:val="000000"/>
          <w:kern w:val="0"/>
          <w:sz w:val="32"/>
          <w:szCs w:val="32"/>
          <w:lang w:val="zh-TW" w:eastAsia="zh-TW" w:bidi="zh-TW"/>
        </w:rPr>
        <w:t>、复</w:t>
      </w:r>
      <w:r>
        <w:rPr>
          <w:rFonts w:ascii="黑体" w:eastAsia="黑体" w:hAnsi="黑体" w:cs="黑体" w:hint="eastAsia"/>
          <w:kern w:val="0"/>
          <w:sz w:val="32"/>
          <w:szCs w:val="32"/>
          <w:lang w:val="zh-TW" w:eastAsia="zh-TW"/>
        </w:rPr>
        <w:t>核院校</w:t>
      </w:r>
    </w:p>
    <w:p w:rsidR="00216E9F" w:rsidRDefault="00AC0558">
      <w:pPr>
        <w:widowControl/>
        <w:kinsoku w:val="0"/>
        <w:autoSpaceDE w:val="0"/>
        <w:autoSpaceDN w:val="0"/>
        <w:adjustRightInd w:val="0"/>
        <w:snapToGrid w:val="0"/>
        <w:spacing w:line="520" w:lineRule="exact"/>
        <w:ind w:right="157" w:firstLineChars="200" w:firstLine="640"/>
        <w:jc w:val="left"/>
        <w:textAlignment w:val="baseline"/>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首批诊改试点院校（名单见附件</w:t>
      </w:r>
      <w:r w:rsidR="008A2B2F">
        <w:rPr>
          <w:rFonts w:ascii="仿宋_GB2312" w:eastAsia="仿宋_GB2312" w:hAnsi="仿宋_GB2312" w:cs="仿宋_GB2312" w:hint="eastAsia"/>
          <w:color w:val="000000"/>
          <w:kern w:val="0"/>
          <w:sz w:val="32"/>
          <w:szCs w:val="32"/>
          <w:lang w:val="zh-CN" w:bidi="zh-CN"/>
        </w:rPr>
        <w:t>1</w:t>
      </w:r>
      <w:r>
        <w:rPr>
          <w:rFonts w:ascii="仿宋_GB2312" w:eastAsia="仿宋_GB2312" w:hAnsi="仿宋_GB2312" w:cs="仿宋_GB2312" w:hint="eastAsia"/>
          <w:color w:val="000000"/>
          <w:kern w:val="0"/>
          <w:sz w:val="32"/>
          <w:szCs w:val="32"/>
          <w:lang w:val="zh-TW" w:eastAsia="zh-TW" w:bidi="zh-TW"/>
        </w:rPr>
        <w:t>）应在2020年9月10日前以书面方式将诊改复核申请提交至省教育厅高教处，本次不具备复核条件的学校可申请延期复核，最长延期1年。</w:t>
      </w:r>
    </w:p>
    <w:p w:rsidR="00216E9F" w:rsidRDefault="00AC0558">
      <w:pPr>
        <w:tabs>
          <w:tab w:val="left" w:pos="1277"/>
        </w:tabs>
        <w:spacing w:line="520" w:lineRule="exact"/>
        <w:ind w:firstLine="660"/>
        <w:rPr>
          <w:rFonts w:ascii="黑体" w:eastAsia="黑体" w:hAnsi="黑体" w:cs="黑体"/>
          <w:color w:val="000000"/>
          <w:kern w:val="0"/>
          <w:sz w:val="32"/>
          <w:szCs w:val="32"/>
          <w:lang w:val="zh-TW" w:eastAsia="zh-TW" w:bidi="zh-TW"/>
        </w:rPr>
      </w:pPr>
      <w:bookmarkStart w:id="172" w:name="bookmark8"/>
      <w:r>
        <w:rPr>
          <w:rFonts w:ascii="黑体" w:eastAsia="黑体" w:hAnsi="黑体" w:cs="黑体" w:hint="eastAsia"/>
          <w:color w:val="000000"/>
          <w:kern w:val="0"/>
          <w:sz w:val="32"/>
          <w:szCs w:val="32"/>
          <w:lang w:val="zh-TW" w:eastAsia="zh-TW" w:bidi="zh-TW"/>
        </w:rPr>
        <w:t>四</w:t>
      </w:r>
      <w:bookmarkEnd w:id="172"/>
      <w:r>
        <w:rPr>
          <w:rFonts w:ascii="黑体" w:eastAsia="黑体" w:hAnsi="黑体" w:cs="黑体" w:hint="eastAsia"/>
          <w:color w:val="000000"/>
          <w:kern w:val="0"/>
          <w:sz w:val="32"/>
          <w:szCs w:val="32"/>
          <w:lang w:val="zh-TW" w:eastAsia="zh-TW" w:bidi="zh-TW"/>
        </w:rPr>
        <w:t>、材料提交及有关要求</w:t>
      </w:r>
    </w:p>
    <w:p w:rsidR="00216E9F" w:rsidRDefault="00AC0558">
      <w:pPr>
        <w:numPr>
          <w:ilvl w:val="0"/>
          <w:numId w:val="5"/>
        </w:numPr>
        <w:tabs>
          <w:tab w:val="left" w:pos="1098"/>
        </w:tabs>
        <w:spacing w:line="520" w:lineRule="exact"/>
        <w:ind w:firstLine="660"/>
        <w:jc w:val="left"/>
        <w:rPr>
          <w:rFonts w:ascii="仿宋_GB2312" w:eastAsia="仿宋_GB2312" w:hAnsi="仿宋_GB2312" w:cs="仿宋_GB2312"/>
          <w:color w:val="000000"/>
          <w:kern w:val="0"/>
          <w:sz w:val="32"/>
          <w:szCs w:val="32"/>
          <w:lang w:val="zh-TW" w:eastAsia="zh-TW" w:bidi="zh-TW"/>
        </w:rPr>
      </w:pPr>
      <w:bookmarkStart w:id="173" w:name="bookmark9"/>
      <w:bookmarkEnd w:id="173"/>
      <w:r>
        <w:rPr>
          <w:rFonts w:ascii="仿宋_GB2312" w:eastAsia="仿宋_GB2312" w:hAnsi="仿宋_GB2312" w:cs="仿宋_GB2312" w:hint="eastAsia"/>
          <w:color w:val="000000"/>
          <w:kern w:val="0"/>
          <w:sz w:val="32"/>
          <w:szCs w:val="32"/>
          <w:lang w:val="zh-TW" w:eastAsia="zh-TW" w:bidi="zh-TW"/>
        </w:rPr>
        <w:t>接受复核的试点院校应按照《安徽省高职院校内部质量保证体系诊断与改进复核工作指引（试行）》要求，对表对标整理好</w:t>
      </w:r>
      <w:r>
        <w:rPr>
          <w:rFonts w:ascii="仿宋_GB2312" w:eastAsia="仿宋_GB2312" w:hAnsi="仿宋_GB2312" w:cs="仿宋_GB2312" w:hint="eastAsia"/>
          <w:color w:val="000000"/>
          <w:kern w:val="0"/>
          <w:sz w:val="32"/>
          <w:szCs w:val="32"/>
          <w:lang w:val="zh-CN" w:bidi="zh-CN"/>
        </w:rPr>
        <w:t>“诊改</w:t>
      </w:r>
      <w:r>
        <w:rPr>
          <w:rFonts w:ascii="仿宋_GB2312" w:eastAsia="仿宋_GB2312" w:hAnsi="仿宋_GB2312" w:cs="仿宋_GB2312" w:hint="eastAsia"/>
          <w:color w:val="000000"/>
          <w:kern w:val="0"/>
          <w:sz w:val="32"/>
          <w:szCs w:val="32"/>
          <w:lang w:val="zh-TW" w:eastAsia="zh-TW" w:bidi="zh-TW"/>
        </w:rPr>
        <w:t>复核学校材料清单”。单列学校扩招人才培养内部质量保证有关资料，包括学校扩招人才培养质量保障方案、专业人才培养方案、专业教学标准、课程标准、学生考核方案、授课教师教案、线上线下教学质量</w:t>
      </w:r>
      <w:r>
        <w:rPr>
          <w:rFonts w:ascii="仿宋_GB2312" w:eastAsia="仿宋_GB2312" w:hAnsi="仿宋_GB2312" w:cs="仿宋_GB2312" w:hint="eastAsia"/>
          <w:color w:val="000000"/>
          <w:kern w:val="0"/>
          <w:sz w:val="32"/>
          <w:szCs w:val="32"/>
          <w:lang w:val="zh-TW" w:eastAsia="zh-TW" w:bidi="zh-TW"/>
        </w:rPr>
        <w:lastRenderedPageBreak/>
        <w:t>监控、教学事故处理、学校扩招人才培 养自我诊断报告等扩招材料。各校诊改实施方案于2020年9月 30日前报省教育厅高教处。</w:t>
      </w:r>
    </w:p>
    <w:p w:rsidR="00216E9F" w:rsidRDefault="00AC0558">
      <w:pPr>
        <w:numPr>
          <w:ilvl w:val="0"/>
          <w:numId w:val="5"/>
        </w:numPr>
        <w:tabs>
          <w:tab w:val="left" w:pos="1074"/>
        </w:tabs>
        <w:spacing w:line="520" w:lineRule="exact"/>
        <w:ind w:firstLine="660"/>
        <w:jc w:val="left"/>
        <w:rPr>
          <w:rFonts w:ascii="仿宋_GB2312" w:eastAsia="仿宋_GB2312" w:hAnsi="仿宋_GB2312" w:cs="仿宋_GB2312"/>
          <w:color w:val="000000"/>
          <w:kern w:val="0"/>
          <w:sz w:val="32"/>
          <w:szCs w:val="32"/>
          <w:lang w:val="zh-TW" w:eastAsia="zh-TW" w:bidi="zh-TW"/>
        </w:rPr>
      </w:pPr>
      <w:bookmarkStart w:id="174" w:name="bookmark10"/>
      <w:bookmarkEnd w:id="174"/>
      <w:r>
        <w:rPr>
          <w:rFonts w:ascii="仿宋_GB2312" w:eastAsia="仿宋_GB2312" w:hAnsi="仿宋_GB2312" w:cs="仿宋_GB2312" w:hint="eastAsia"/>
          <w:color w:val="000000"/>
          <w:kern w:val="0"/>
          <w:sz w:val="32"/>
          <w:szCs w:val="32"/>
          <w:lang w:val="zh-TW" w:eastAsia="zh-TW" w:bidi="zh-TW"/>
        </w:rPr>
        <w:t>在现场复核时间前一个月将资料上传至本校网站平台，并将网址、用户名、密码提交省诊改专委会秘书处，现场复核前两周应停止资料的替换。</w:t>
      </w:r>
    </w:p>
    <w:p w:rsidR="00216E9F" w:rsidRDefault="00AC0558">
      <w:pPr>
        <w:numPr>
          <w:ilvl w:val="0"/>
          <w:numId w:val="5"/>
        </w:numPr>
        <w:tabs>
          <w:tab w:val="left" w:pos="1035"/>
        </w:tabs>
        <w:spacing w:line="520" w:lineRule="exact"/>
        <w:ind w:firstLine="660"/>
        <w:jc w:val="left"/>
        <w:rPr>
          <w:rFonts w:ascii="仿宋_GB2312" w:eastAsia="仿宋_GB2312" w:hAnsi="仿宋_GB2312" w:cs="仿宋_GB2312"/>
          <w:color w:val="000000"/>
          <w:kern w:val="0"/>
          <w:sz w:val="32"/>
          <w:szCs w:val="32"/>
          <w:lang w:val="zh-TW" w:eastAsia="zh-TW" w:bidi="zh-TW"/>
        </w:rPr>
      </w:pPr>
      <w:bookmarkStart w:id="175" w:name="bookmark11"/>
      <w:bookmarkEnd w:id="175"/>
      <w:r>
        <w:rPr>
          <w:rFonts w:ascii="仿宋_GB2312" w:eastAsia="仿宋_GB2312" w:hAnsi="仿宋_GB2312" w:cs="仿宋_GB2312" w:hint="eastAsia"/>
          <w:color w:val="000000"/>
          <w:kern w:val="0"/>
          <w:sz w:val="32"/>
          <w:szCs w:val="32"/>
          <w:lang w:val="zh-TW" w:eastAsia="zh-TW" w:bidi="zh-TW"/>
        </w:rPr>
        <w:t>接受复核的试点院校请根据《关于做好现场复核工作的几点提示》（附件2）和《现场复核工作日程安排表》（附件3）中的要求做好专家进场和现场接待工作。</w:t>
      </w:r>
    </w:p>
    <w:p w:rsidR="00216E9F" w:rsidRDefault="00AC0558">
      <w:pPr>
        <w:tabs>
          <w:tab w:val="left" w:pos="1277"/>
        </w:tabs>
        <w:spacing w:line="520" w:lineRule="exact"/>
        <w:ind w:firstLine="660"/>
        <w:rPr>
          <w:rFonts w:ascii="黑体" w:eastAsia="黑体" w:hAnsi="黑体" w:cs="黑体"/>
          <w:color w:val="000000"/>
          <w:kern w:val="0"/>
          <w:sz w:val="32"/>
          <w:szCs w:val="32"/>
          <w:lang w:val="zh-TW" w:eastAsia="zh-TW" w:bidi="zh-TW"/>
        </w:rPr>
      </w:pPr>
      <w:bookmarkStart w:id="176" w:name="bookmark12"/>
      <w:r>
        <w:rPr>
          <w:rFonts w:ascii="黑体" w:eastAsia="黑体" w:hAnsi="黑体" w:cs="黑体" w:hint="eastAsia"/>
          <w:color w:val="000000"/>
          <w:kern w:val="0"/>
          <w:sz w:val="32"/>
          <w:szCs w:val="32"/>
          <w:lang w:val="zh-TW" w:eastAsia="zh-TW" w:bidi="zh-TW"/>
        </w:rPr>
        <w:t>五</w:t>
      </w:r>
      <w:bookmarkEnd w:id="176"/>
      <w:r>
        <w:rPr>
          <w:rFonts w:ascii="黑体" w:eastAsia="黑体" w:hAnsi="黑体" w:cs="黑体" w:hint="eastAsia"/>
          <w:color w:val="000000"/>
          <w:kern w:val="0"/>
          <w:sz w:val="32"/>
          <w:szCs w:val="32"/>
          <w:lang w:val="zh-TW" w:eastAsia="zh-TW" w:bidi="zh-TW"/>
        </w:rPr>
        <w:t>、联系方式</w:t>
      </w:r>
    </w:p>
    <w:p w:rsidR="00216E9F" w:rsidRDefault="00AC0558">
      <w:pPr>
        <w:spacing w:line="520" w:lineRule="exact"/>
        <w:ind w:firstLine="66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省诊改专委会秘书处：方灿林，电话：13866156697</w:t>
      </w:r>
    </w:p>
    <w:p w:rsidR="00216E9F" w:rsidRDefault="00AC0558">
      <w:pPr>
        <w:spacing w:line="520" w:lineRule="exact"/>
        <w:ind w:firstLine="620"/>
        <w:rPr>
          <w:rFonts w:ascii="仿宋_GB2312" w:eastAsia="仿宋_GB2312" w:hAnsi="仿宋_GB2312" w:cs="仿宋_GB2312"/>
          <w:color w:val="000000"/>
          <w:kern w:val="0"/>
          <w:sz w:val="32"/>
          <w:szCs w:val="32"/>
          <w:lang w:bidi="en-US"/>
        </w:rPr>
      </w:pPr>
      <w:r>
        <w:rPr>
          <w:rFonts w:ascii="仿宋_GB2312" w:eastAsia="仿宋_GB2312" w:hAnsi="仿宋_GB2312" w:cs="仿宋_GB2312" w:hint="eastAsia"/>
          <w:color w:val="000000"/>
          <w:kern w:val="0"/>
          <w:sz w:val="32"/>
          <w:szCs w:val="32"/>
          <w:lang w:val="zh-TW" w:eastAsia="zh-TW" w:bidi="zh-TW"/>
        </w:rPr>
        <w:t>电子邮箱：</w:t>
      </w:r>
      <w:hyperlink r:id="rId25" w:history="1">
        <w:r>
          <w:rPr>
            <w:rFonts w:ascii="仿宋_GB2312" w:eastAsia="仿宋_GB2312" w:hAnsi="仿宋_GB2312" w:cs="仿宋_GB2312" w:hint="eastAsia"/>
            <w:color w:val="000000"/>
            <w:kern w:val="0"/>
            <w:sz w:val="32"/>
            <w:szCs w:val="32"/>
            <w:lang w:bidi="en-US"/>
          </w:rPr>
          <w:t>245371385@qq.com</w:t>
        </w:r>
      </w:hyperlink>
    </w:p>
    <w:p w:rsidR="00216E9F" w:rsidRDefault="00AC0558">
      <w:pPr>
        <w:spacing w:after="1060" w:line="520" w:lineRule="exact"/>
        <w:ind w:firstLine="62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省教育厅：任雯君 万林 电话：</w:t>
      </w:r>
      <w:r>
        <w:rPr>
          <w:rFonts w:ascii="仿宋_GB2312" w:eastAsia="仿宋_GB2312" w:hAnsi="仿宋_GB2312" w:cs="仿宋_GB2312" w:hint="eastAsia"/>
          <w:color w:val="000000"/>
          <w:kern w:val="0"/>
          <w:sz w:val="32"/>
          <w:szCs w:val="32"/>
          <w:lang w:bidi="en-US"/>
        </w:rPr>
        <w:t>0551-62815925</w:t>
      </w:r>
    </w:p>
    <w:p w:rsidR="00216E9F" w:rsidRDefault="00AC0558">
      <w:pPr>
        <w:spacing w:after="180" w:line="520" w:lineRule="exact"/>
        <w:ind w:firstLine="660"/>
        <w:jc w:val="left"/>
        <w:rPr>
          <w:rFonts w:ascii="仿宋_GB2312" w:eastAsia="仿宋_GB2312" w:hAnsi="仿宋_GB2312" w:cs="仿宋_GB2312"/>
          <w:color w:val="000000"/>
          <w:kern w:val="0"/>
          <w:sz w:val="32"/>
          <w:szCs w:val="32"/>
          <w:lang w:val="zh-TW" w:eastAsia="zh-TW" w:bidi="zh-TW"/>
        </w:rPr>
      </w:pPr>
      <w:bookmarkStart w:id="177" w:name="_Toc25892"/>
      <w:bookmarkStart w:id="178" w:name="_Toc880"/>
      <w:bookmarkStart w:id="179" w:name="_Toc30801"/>
      <w:r>
        <w:rPr>
          <w:rFonts w:ascii="仿宋_GB2312" w:eastAsia="仿宋_GB2312" w:hAnsi="仿宋_GB2312" w:cs="仿宋_GB2312" w:hint="eastAsia"/>
          <w:color w:val="000000"/>
          <w:kern w:val="0"/>
          <w:sz w:val="32"/>
          <w:szCs w:val="32"/>
          <w:lang w:val="zh-TW" w:eastAsia="zh-TW" w:bidi="zh-TW"/>
        </w:rPr>
        <w:t>附件：1.</w:t>
      </w:r>
      <w:r>
        <w:rPr>
          <w:rFonts w:ascii="仿宋_GB2312" w:eastAsia="PMingLiU" w:hAnsi="仿宋_GB2312" w:cs="仿宋_GB2312"/>
          <w:color w:val="000000"/>
          <w:kern w:val="0"/>
          <w:sz w:val="32"/>
          <w:szCs w:val="32"/>
          <w:lang w:val="zh-TW" w:eastAsia="zh-TW" w:bidi="zh-TW"/>
        </w:rPr>
        <w:t xml:space="preserve"> </w:t>
      </w:r>
      <w:r>
        <w:rPr>
          <w:rFonts w:ascii="仿宋_GB2312" w:eastAsia="仿宋_GB2312" w:hAnsi="仿宋_GB2312" w:cs="仿宋_GB2312" w:hint="eastAsia"/>
          <w:color w:val="000000"/>
          <w:kern w:val="0"/>
          <w:sz w:val="32"/>
          <w:szCs w:val="32"/>
          <w:lang w:val="zh-TW" w:eastAsia="zh-TW" w:bidi="zh-TW"/>
        </w:rPr>
        <w:t>首批拟复核诊改试点院校名单</w:t>
      </w:r>
      <w:bookmarkEnd w:id="177"/>
      <w:bookmarkEnd w:id="178"/>
      <w:bookmarkEnd w:id="179"/>
    </w:p>
    <w:p w:rsidR="00216E9F" w:rsidRDefault="00AC0558">
      <w:pPr>
        <w:numPr>
          <w:ilvl w:val="0"/>
          <w:numId w:val="6"/>
        </w:numPr>
        <w:tabs>
          <w:tab w:val="left" w:pos="2002"/>
        </w:tabs>
        <w:spacing w:after="180" w:line="520" w:lineRule="exact"/>
        <w:ind w:left="1600"/>
        <w:jc w:val="left"/>
        <w:rPr>
          <w:rFonts w:ascii="仿宋_GB2312" w:eastAsia="仿宋_GB2312" w:hAnsi="仿宋_GB2312" w:cs="仿宋_GB2312"/>
          <w:color w:val="000000"/>
          <w:kern w:val="0"/>
          <w:sz w:val="32"/>
          <w:szCs w:val="32"/>
          <w:lang w:val="zh-TW" w:eastAsia="zh-TW" w:bidi="zh-TW"/>
        </w:rPr>
      </w:pPr>
      <w:bookmarkStart w:id="180" w:name="bookmark13"/>
      <w:bookmarkEnd w:id="180"/>
      <w:r>
        <w:rPr>
          <w:rFonts w:ascii="仿宋_GB2312" w:eastAsia="仿宋_GB2312" w:hAnsi="仿宋_GB2312" w:cs="仿宋_GB2312" w:hint="eastAsia"/>
          <w:color w:val="000000"/>
          <w:kern w:val="0"/>
          <w:sz w:val="32"/>
          <w:szCs w:val="32"/>
          <w:lang w:val="zh-TW" w:eastAsia="zh-TW" w:bidi="zh-TW"/>
        </w:rPr>
        <w:t>关于做好现场复核工作的几点提示</w:t>
      </w:r>
    </w:p>
    <w:p w:rsidR="00216E9F" w:rsidRDefault="00AC0558">
      <w:pPr>
        <w:numPr>
          <w:ilvl w:val="0"/>
          <w:numId w:val="6"/>
        </w:numPr>
        <w:tabs>
          <w:tab w:val="left" w:pos="2006"/>
        </w:tabs>
        <w:spacing w:after="100" w:line="520" w:lineRule="exact"/>
        <w:ind w:left="1600"/>
        <w:jc w:val="left"/>
        <w:rPr>
          <w:rFonts w:ascii="仿宋_GB2312" w:eastAsia="仿宋_GB2312" w:hAnsi="仿宋_GB2312" w:cs="仿宋_GB2312"/>
          <w:color w:val="000000"/>
          <w:kern w:val="0"/>
          <w:sz w:val="32"/>
          <w:szCs w:val="32"/>
          <w:lang w:val="zh-TW" w:eastAsia="zh-TW" w:bidi="zh-TW"/>
        </w:rPr>
      </w:pPr>
      <w:bookmarkStart w:id="181" w:name="bookmark14"/>
      <w:bookmarkEnd w:id="181"/>
      <w:r>
        <w:rPr>
          <w:rFonts w:ascii="仿宋_GB2312" w:eastAsia="仿宋_GB2312" w:hAnsi="仿宋_GB2312" w:cs="仿宋_GB2312" w:hint="eastAsia"/>
          <w:color w:val="000000"/>
          <w:kern w:val="0"/>
          <w:sz w:val="32"/>
          <w:szCs w:val="32"/>
          <w:lang w:val="zh-TW" w:eastAsia="zh-TW" w:bidi="zh-TW"/>
        </w:rPr>
        <w:t>现场复核工作日程安排表</w:t>
      </w:r>
    </w:p>
    <w:p w:rsidR="00216E9F" w:rsidRDefault="00216E9F">
      <w:pPr>
        <w:spacing w:line="520" w:lineRule="exact"/>
        <w:jc w:val="center"/>
        <w:rPr>
          <w:rFonts w:ascii="仿宋_GB2312" w:eastAsia="仿宋_GB2312" w:hAnsi="仿宋_GB2312" w:cs="仿宋_GB2312"/>
          <w:color w:val="000000"/>
          <w:kern w:val="0"/>
          <w:sz w:val="32"/>
          <w:szCs w:val="32"/>
          <w:lang w:bidi="en-US"/>
        </w:rPr>
      </w:pPr>
    </w:p>
    <w:p w:rsidR="00216E9F" w:rsidRDefault="00AC0558">
      <w:pPr>
        <w:spacing w:after="99" w:line="520" w:lineRule="exact"/>
        <w:jc w:val="left"/>
        <w:rPr>
          <w:rFonts w:ascii="仿宋_GB2312" w:eastAsia="仿宋_GB2312" w:hAnsi="仿宋_GB2312" w:cs="仿宋_GB2312"/>
          <w:color w:val="000000"/>
          <w:kern w:val="0"/>
          <w:sz w:val="32"/>
          <w:szCs w:val="32"/>
          <w:lang w:bidi="en-US"/>
        </w:rPr>
      </w:pPr>
      <w:r>
        <w:rPr>
          <w:rFonts w:ascii="仿宋_GB2312" w:eastAsia="仿宋_GB2312" w:hAnsi="仿宋_GB2312" w:cs="仿宋_GB2312" w:hint="eastAsia"/>
          <w:noProof/>
          <w:color w:val="000000"/>
          <w:kern w:val="0"/>
          <w:sz w:val="32"/>
          <w:szCs w:val="32"/>
        </w:rPr>
        <w:drawing>
          <wp:anchor distT="0" distB="0" distL="0" distR="0" simplePos="0" relativeHeight="251660288" behindDoc="0" locked="0" layoutInCell="1" allowOverlap="1">
            <wp:simplePos x="0" y="0"/>
            <wp:positionH relativeFrom="column">
              <wp:posOffset>3864610</wp:posOffset>
            </wp:positionH>
            <wp:positionV relativeFrom="paragraph">
              <wp:posOffset>196850</wp:posOffset>
            </wp:positionV>
            <wp:extent cx="1554480" cy="1511935"/>
            <wp:effectExtent l="0" t="0" r="0" b="0"/>
            <wp:wrapNone/>
            <wp:docPr id="9" name="Picutre 1"/>
            <wp:cNvGraphicFramePr/>
            <a:graphic xmlns:a="http://schemas.openxmlformats.org/drawingml/2006/main">
              <a:graphicData uri="http://schemas.openxmlformats.org/drawingml/2006/picture">
                <pic:pic xmlns:pic="http://schemas.openxmlformats.org/drawingml/2006/picture">
                  <pic:nvPicPr>
                    <pic:cNvPr id="9" name="Picutre 1"/>
                    <pic:cNvPicPr/>
                  </pic:nvPicPr>
                  <pic:blipFill>
                    <a:blip r:embed="rId26"/>
                    <a:stretch>
                      <a:fillRect/>
                    </a:stretch>
                  </pic:blipFill>
                  <pic:spPr>
                    <a:xfrm>
                      <a:off x="0" y="0"/>
                      <a:ext cx="1554480" cy="1511935"/>
                    </a:xfrm>
                    <a:prstGeom prst="rect">
                      <a:avLst/>
                    </a:prstGeom>
                  </pic:spPr>
                </pic:pic>
              </a:graphicData>
            </a:graphic>
          </wp:anchor>
        </w:drawing>
      </w:r>
    </w:p>
    <w:p w:rsidR="00216E9F" w:rsidRDefault="00AC0558">
      <w:pPr>
        <w:spacing w:after="140" w:line="520" w:lineRule="exact"/>
        <w:ind w:firstLine="800"/>
        <w:jc w:val="left"/>
        <w:rPr>
          <w:rFonts w:ascii="仿宋_GB2312" w:eastAsia="仿宋_GB2312" w:hAnsi="仿宋_GB2312" w:cs="仿宋_GB2312"/>
          <w:color w:val="000000"/>
          <w:kern w:val="0"/>
          <w:sz w:val="32"/>
          <w:szCs w:val="32"/>
          <w:lang w:val="zh-TW" w:eastAsia="zh-TW" w:bidi="zh-TW"/>
        </w:rPr>
        <w:sectPr w:rsidR="00216E9F" w:rsidSect="001E55B5">
          <w:footerReference w:type="default" r:id="rId27"/>
          <w:type w:val="continuous"/>
          <w:pgSz w:w="11900" w:h="16840"/>
          <w:pgMar w:top="1440" w:right="1080" w:bottom="1440" w:left="1080" w:header="1107" w:footer="964" w:gutter="0"/>
          <w:cols w:space="720"/>
          <w:docGrid w:linePitch="360"/>
        </w:sectPr>
      </w:pPr>
      <w:r>
        <w:rPr>
          <w:rFonts w:ascii="仿宋_GB2312" w:eastAsia="仿宋_GB2312" w:hAnsi="仿宋_GB2312" w:cs="仿宋_GB2312" w:hint="eastAsia"/>
          <w:color w:val="000000"/>
          <w:kern w:val="0"/>
          <w:sz w:val="32"/>
          <w:szCs w:val="32"/>
          <w:lang w:val="zh-TW" w:eastAsia="zh-TW" w:bidi="zh-TW"/>
        </w:rPr>
        <w:t>（此件主动公开）</w:t>
      </w:r>
    </w:p>
    <w:p w:rsidR="00216E9F" w:rsidRDefault="00AC0558">
      <w:pPr>
        <w:spacing w:after="220"/>
        <w:ind w:firstLine="300"/>
        <w:jc w:val="left"/>
        <w:outlineLvl w:val="0"/>
        <w:rPr>
          <w:rFonts w:ascii="黑体" w:eastAsia="黑体" w:hAnsi="黑体" w:cs="黑体"/>
          <w:color w:val="000000"/>
          <w:kern w:val="0"/>
          <w:sz w:val="30"/>
          <w:szCs w:val="30"/>
          <w:lang w:bidi="en-US"/>
        </w:rPr>
      </w:pPr>
      <w:bookmarkStart w:id="182" w:name="_Toc22606"/>
      <w:bookmarkStart w:id="183" w:name="_Toc2539"/>
      <w:bookmarkStart w:id="184" w:name="_Toc27383"/>
      <w:bookmarkStart w:id="185" w:name="_Toc8981"/>
      <w:r>
        <w:rPr>
          <w:rFonts w:ascii="黑体" w:eastAsia="黑体" w:hAnsi="黑体" w:cs="黑体" w:hint="eastAsia"/>
          <w:color w:val="000000"/>
          <w:kern w:val="0"/>
          <w:sz w:val="30"/>
          <w:szCs w:val="30"/>
          <w:lang w:val="zh-TW" w:eastAsia="zh-TW" w:bidi="zh-TW"/>
        </w:rPr>
        <w:lastRenderedPageBreak/>
        <w:t>附件1:</w:t>
      </w:r>
      <w:bookmarkEnd w:id="182"/>
      <w:bookmarkEnd w:id="183"/>
      <w:bookmarkEnd w:id="184"/>
      <w:bookmarkEnd w:id="185"/>
    </w:p>
    <w:p w:rsidR="00216E9F" w:rsidRDefault="00AC0558">
      <w:pPr>
        <w:keepNext/>
        <w:keepLines/>
        <w:spacing w:after="720"/>
        <w:jc w:val="center"/>
        <w:outlineLvl w:val="0"/>
        <w:rPr>
          <w:rFonts w:ascii="方正小标宋简体" w:eastAsia="方正小标宋简体" w:hAnsi="方正小标宋简体" w:cs="方正小标宋简体"/>
          <w:color w:val="000000"/>
          <w:kern w:val="0"/>
          <w:sz w:val="36"/>
          <w:szCs w:val="36"/>
          <w:lang w:val="zh-TW" w:eastAsia="zh-TW" w:bidi="zh-TW"/>
        </w:rPr>
      </w:pPr>
      <w:bookmarkStart w:id="186" w:name="_Toc4073"/>
      <w:bookmarkStart w:id="187" w:name="bookmark16"/>
      <w:bookmarkStart w:id="188" w:name="bookmark17"/>
      <w:bookmarkStart w:id="189" w:name="bookmark15"/>
      <w:bookmarkStart w:id="190" w:name="_Toc31454"/>
      <w:r>
        <w:rPr>
          <w:rFonts w:ascii="方正小标宋简体" w:eastAsia="方正小标宋简体" w:hAnsi="方正小标宋简体" w:cs="方正小标宋简体" w:hint="eastAsia"/>
          <w:color w:val="000000"/>
          <w:kern w:val="0"/>
          <w:sz w:val="36"/>
          <w:szCs w:val="36"/>
          <w:lang w:val="zh-TW" w:eastAsia="zh-TW" w:bidi="zh-TW"/>
        </w:rPr>
        <w:t>首批拟复核诊改试点院校名单</w:t>
      </w:r>
      <w:bookmarkEnd w:id="186"/>
      <w:bookmarkEnd w:id="187"/>
      <w:bookmarkEnd w:id="188"/>
      <w:bookmarkEnd w:id="189"/>
      <w:bookmarkEnd w:id="190"/>
    </w:p>
    <w:tbl>
      <w:tblPr>
        <w:tblW w:w="9759" w:type="dxa"/>
        <w:jc w:val="center"/>
        <w:tblLayout w:type="fixed"/>
        <w:tblCellMar>
          <w:left w:w="10" w:type="dxa"/>
          <w:right w:w="10" w:type="dxa"/>
        </w:tblCellMar>
        <w:tblLook w:val="04A0" w:firstRow="1" w:lastRow="0" w:firstColumn="1" w:lastColumn="0" w:noHBand="0" w:noVBand="1"/>
      </w:tblPr>
      <w:tblGrid>
        <w:gridCol w:w="1744"/>
        <w:gridCol w:w="8015"/>
      </w:tblGrid>
      <w:tr w:rsidR="00216E9F">
        <w:trPr>
          <w:trHeight w:hRule="exact" w:val="692"/>
          <w:jc w:val="center"/>
        </w:trPr>
        <w:tc>
          <w:tcPr>
            <w:tcW w:w="1744" w:type="dxa"/>
            <w:tcBorders>
              <w:top w:val="single" w:sz="4" w:space="0" w:color="auto"/>
              <w:left w:val="single" w:sz="4" w:space="0" w:color="auto"/>
            </w:tcBorders>
            <w:shd w:val="clear" w:color="auto" w:fill="FFFFFF"/>
          </w:tcPr>
          <w:p w:rsidR="00216E9F" w:rsidRDefault="00AC0558">
            <w:pPr>
              <w:spacing w:before="160"/>
              <w:jc w:val="center"/>
              <w:rPr>
                <w:rFonts w:ascii="仿宋_GB2312" w:eastAsia="仿宋_GB2312" w:hAnsi="仿宋_GB2312" w:cs="仿宋_GB2312"/>
                <w:b/>
                <w:bCs/>
                <w:color w:val="000000"/>
                <w:kern w:val="0"/>
                <w:sz w:val="30"/>
                <w:szCs w:val="30"/>
                <w:lang w:val="zh-TW" w:eastAsia="zh-TW" w:bidi="zh-TW"/>
              </w:rPr>
            </w:pPr>
            <w:r>
              <w:rPr>
                <w:rFonts w:ascii="仿宋_GB2312" w:eastAsia="仿宋_GB2312" w:hAnsi="仿宋_GB2312" w:cs="仿宋_GB2312" w:hint="eastAsia"/>
                <w:b/>
                <w:bCs/>
                <w:color w:val="000000"/>
                <w:kern w:val="0"/>
                <w:sz w:val="30"/>
                <w:szCs w:val="30"/>
                <w:lang w:val="zh-TW" w:eastAsia="zh-TW" w:bidi="zh-TW"/>
              </w:rPr>
              <w:t>序号</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60"/>
              <w:jc w:val="center"/>
              <w:rPr>
                <w:rFonts w:ascii="仿宋_GB2312" w:eastAsia="仿宋_GB2312" w:hAnsi="仿宋_GB2312" w:cs="仿宋_GB2312"/>
                <w:b/>
                <w:bCs/>
                <w:color w:val="000000"/>
                <w:kern w:val="0"/>
                <w:sz w:val="30"/>
                <w:szCs w:val="30"/>
                <w:lang w:val="zh-TW" w:eastAsia="zh-TW" w:bidi="zh-TW"/>
              </w:rPr>
            </w:pPr>
            <w:r>
              <w:rPr>
                <w:rFonts w:ascii="仿宋_GB2312" w:eastAsia="仿宋_GB2312" w:hAnsi="仿宋_GB2312" w:cs="仿宋_GB2312" w:hint="eastAsia"/>
                <w:b/>
                <w:bCs/>
                <w:color w:val="000000"/>
                <w:kern w:val="0"/>
                <w:sz w:val="30"/>
                <w:szCs w:val="30"/>
                <w:lang w:val="zh-TW" w:eastAsia="zh-TW" w:bidi="zh-TW"/>
              </w:rPr>
              <w:t>院校名称</w:t>
            </w:r>
          </w:p>
        </w:tc>
      </w:tr>
      <w:tr w:rsidR="00216E9F">
        <w:trPr>
          <w:trHeight w:hRule="exact" w:val="686"/>
          <w:jc w:val="center"/>
        </w:trPr>
        <w:tc>
          <w:tcPr>
            <w:tcW w:w="1744"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1</w:t>
            </w:r>
          </w:p>
        </w:tc>
        <w:tc>
          <w:tcPr>
            <w:tcW w:w="8015" w:type="dxa"/>
            <w:tcBorders>
              <w:top w:val="single" w:sz="4" w:space="0" w:color="auto"/>
              <w:left w:val="single" w:sz="4" w:space="0" w:color="auto"/>
              <w:right w:val="single" w:sz="4" w:space="0" w:color="auto"/>
            </w:tcBorders>
            <w:shd w:val="clear" w:color="auto" w:fill="FFFFFF"/>
            <w:vAlign w:val="center"/>
          </w:tcPr>
          <w:p w:rsidR="00216E9F" w:rsidRDefault="00AC0558">
            <w:pPr>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芜湖职业技术学院</w:t>
            </w:r>
          </w:p>
        </w:tc>
      </w:tr>
      <w:tr w:rsidR="00216E9F">
        <w:trPr>
          <w:trHeight w:hRule="exact" w:val="686"/>
          <w:jc w:val="center"/>
        </w:trPr>
        <w:tc>
          <w:tcPr>
            <w:tcW w:w="1744" w:type="dxa"/>
            <w:tcBorders>
              <w:top w:val="single" w:sz="4" w:space="0" w:color="auto"/>
              <w:lef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2</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2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安徽水利水电职业技术学院</w:t>
            </w:r>
          </w:p>
        </w:tc>
      </w:tr>
      <w:tr w:rsidR="00216E9F">
        <w:trPr>
          <w:trHeight w:hRule="exact" w:val="686"/>
          <w:jc w:val="center"/>
        </w:trPr>
        <w:tc>
          <w:tcPr>
            <w:tcW w:w="1744" w:type="dxa"/>
            <w:tcBorders>
              <w:top w:val="single" w:sz="4" w:space="0" w:color="auto"/>
              <w:left w:val="single" w:sz="4" w:space="0" w:color="auto"/>
            </w:tcBorders>
            <w:shd w:val="clear" w:color="auto" w:fill="FFFFFF"/>
          </w:tcPr>
          <w:p w:rsidR="00216E9F" w:rsidRDefault="00AC0558">
            <w:pPr>
              <w:spacing w:before="12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3</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2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安徽职业技术学院</w:t>
            </w:r>
          </w:p>
        </w:tc>
      </w:tr>
      <w:tr w:rsidR="00216E9F">
        <w:trPr>
          <w:trHeight w:hRule="exact" w:val="681"/>
          <w:jc w:val="center"/>
        </w:trPr>
        <w:tc>
          <w:tcPr>
            <w:tcW w:w="1744" w:type="dxa"/>
            <w:tcBorders>
              <w:top w:val="single" w:sz="4" w:space="0" w:color="auto"/>
              <w:left w:val="single" w:sz="4" w:space="0" w:color="auto"/>
            </w:tcBorders>
            <w:shd w:val="clear" w:color="auto" w:fill="FFFFFF"/>
          </w:tcPr>
          <w:p w:rsidR="00216E9F" w:rsidRDefault="00AC0558">
            <w:pPr>
              <w:spacing w:before="12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4</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安徽商贸职业技术学院</w:t>
            </w:r>
          </w:p>
        </w:tc>
      </w:tr>
      <w:tr w:rsidR="00216E9F">
        <w:trPr>
          <w:trHeight w:hRule="exact" w:val="686"/>
          <w:jc w:val="center"/>
        </w:trPr>
        <w:tc>
          <w:tcPr>
            <w:tcW w:w="1744" w:type="dxa"/>
            <w:tcBorders>
              <w:top w:val="single" w:sz="4" w:space="0" w:color="auto"/>
              <w:lef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5</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安徽机电职业技术学院</w:t>
            </w:r>
          </w:p>
        </w:tc>
      </w:tr>
      <w:tr w:rsidR="00216E9F">
        <w:trPr>
          <w:trHeight w:hRule="exact" w:val="686"/>
          <w:jc w:val="center"/>
        </w:trPr>
        <w:tc>
          <w:tcPr>
            <w:tcW w:w="1744" w:type="dxa"/>
            <w:tcBorders>
              <w:top w:val="single" w:sz="4" w:space="0" w:color="auto"/>
              <w:lef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6</w:t>
            </w:r>
          </w:p>
        </w:tc>
        <w:tc>
          <w:tcPr>
            <w:tcW w:w="8015" w:type="dxa"/>
            <w:tcBorders>
              <w:top w:val="single" w:sz="4" w:space="0" w:color="auto"/>
              <w:left w:val="single" w:sz="4" w:space="0" w:color="auto"/>
              <w:right w:val="single" w:sz="4" w:space="0" w:color="auto"/>
            </w:tcBorders>
            <w:shd w:val="clear" w:color="auto" w:fill="FFFFFF"/>
          </w:tcPr>
          <w:p w:rsidR="00216E9F"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安徽交通职业技术学院</w:t>
            </w:r>
          </w:p>
        </w:tc>
      </w:tr>
      <w:tr w:rsidR="00216E9F">
        <w:trPr>
          <w:trHeight w:hRule="exact" w:val="718"/>
          <w:jc w:val="center"/>
        </w:trPr>
        <w:tc>
          <w:tcPr>
            <w:tcW w:w="1744" w:type="dxa"/>
            <w:tcBorders>
              <w:top w:val="single" w:sz="4" w:space="0" w:color="auto"/>
              <w:left w:val="single" w:sz="4" w:space="0" w:color="auto"/>
              <w:bottom w:val="single" w:sz="4" w:space="0" w:color="auto"/>
            </w:tcBorders>
            <w:shd w:val="clear" w:color="auto" w:fill="FFFFFF"/>
          </w:tcPr>
          <w:p w:rsidR="00216E9F" w:rsidRDefault="00AC0558">
            <w:pPr>
              <w:spacing w:before="12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7</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1E55B5" w:rsidRDefault="00AC0558">
            <w:pPr>
              <w:spacing w:before="140"/>
              <w:jc w:val="center"/>
              <w:rPr>
                <w:rFonts w:ascii="仿宋_GB2312" w:eastAsia="仿宋_GB2312" w:hAnsi="仿宋_GB2312" w:cs="仿宋_GB2312"/>
                <w:color w:val="000000"/>
                <w:kern w:val="0"/>
                <w:sz w:val="30"/>
                <w:szCs w:val="30"/>
                <w:lang w:val="zh-TW" w:eastAsia="zh-TW" w:bidi="zh-TW"/>
              </w:rPr>
            </w:pPr>
            <w:r>
              <w:rPr>
                <w:rFonts w:ascii="仿宋_GB2312" w:eastAsia="仿宋_GB2312" w:hAnsi="仿宋_GB2312" w:cs="仿宋_GB2312" w:hint="eastAsia"/>
                <w:color w:val="000000"/>
                <w:kern w:val="0"/>
                <w:sz w:val="30"/>
                <w:szCs w:val="30"/>
                <w:lang w:val="zh-TW" w:eastAsia="zh-TW" w:bidi="zh-TW"/>
              </w:rPr>
              <w:t>安徽电气工程职业技术学院</w:t>
            </w: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1E55B5" w:rsidRPr="001E55B5" w:rsidRDefault="001E55B5" w:rsidP="001E55B5">
            <w:pPr>
              <w:rPr>
                <w:rFonts w:ascii="仿宋_GB2312" w:eastAsia="仿宋_GB2312" w:hAnsi="仿宋_GB2312" w:cs="仿宋_GB2312"/>
                <w:sz w:val="30"/>
                <w:szCs w:val="30"/>
                <w:lang w:val="zh-TW" w:eastAsia="zh-TW" w:bidi="zh-TW"/>
              </w:rPr>
            </w:pPr>
          </w:p>
          <w:p w:rsidR="00216E9F" w:rsidRPr="001E55B5" w:rsidRDefault="001E55B5" w:rsidP="001E55B5">
            <w:pPr>
              <w:tabs>
                <w:tab w:val="left" w:pos="3086"/>
              </w:tabs>
              <w:rPr>
                <w:rFonts w:ascii="仿宋_GB2312" w:eastAsia="仿宋_GB2312" w:hAnsi="仿宋_GB2312" w:cs="仿宋_GB2312"/>
                <w:sz w:val="30"/>
                <w:szCs w:val="30"/>
                <w:lang w:val="zh-TW" w:eastAsia="zh-TW" w:bidi="zh-TW"/>
              </w:rPr>
            </w:pPr>
            <w:r>
              <w:rPr>
                <w:rFonts w:ascii="仿宋_GB2312" w:eastAsia="仿宋_GB2312" w:hAnsi="仿宋_GB2312" w:cs="仿宋_GB2312"/>
                <w:sz w:val="30"/>
                <w:szCs w:val="30"/>
                <w:lang w:val="zh-TW" w:eastAsia="zh-TW" w:bidi="zh-TW"/>
              </w:rPr>
              <w:tab/>
            </w:r>
          </w:p>
        </w:tc>
      </w:tr>
    </w:tbl>
    <w:p w:rsidR="00216E9F" w:rsidRDefault="00216E9F">
      <w:pPr>
        <w:jc w:val="left"/>
        <w:rPr>
          <w:rFonts w:ascii="Times New Roman" w:eastAsia="Times New Roman" w:hAnsi="Times New Roman" w:cs="Times New Roman"/>
          <w:color w:val="000000"/>
          <w:kern w:val="0"/>
          <w:sz w:val="24"/>
          <w:szCs w:val="24"/>
          <w:lang w:bidi="en-US"/>
        </w:rPr>
        <w:sectPr w:rsidR="00216E9F" w:rsidSect="001E55B5">
          <w:footerReference w:type="default" r:id="rId28"/>
          <w:pgSz w:w="11900" w:h="16840"/>
          <w:pgMar w:top="1440" w:right="1080" w:bottom="1440" w:left="1080" w:header="1065" w:footer="1247" w:gutter="0"/>
          <w:cols w:space="720"/>
          <w:docGrid w:linePitch="360"/>
        </w:sectPr>
      </w:pPr>
    </w:p>
    <w:p w:rsidR="00216E9F" w:rsidRDefault="00AC0558">
      <w:pPr>
        <w:spacing w:after="220"/>
        <w:ind w:firstLine="300"/>
        <w:jc w:val="left"/>
        <w:outlineLvl w:val="0"/>
        <w:rPr>
          <w:rFonts w:ascii="黑体" w:eastAsia="黑体" w:hAnsi="黑体" w:cs="方正小标宋简体"/>
          <w:color w:val="000000"/>
          <w:kern w:val="0"/>
          <w:sz w:val="30"/>
          <w:szCs w:val="30"/>
          <w:lang w:val="zh-TW" w:eastAsia="zh-TW" w:bidi="zh-TW"/>
        </w:rPr>
      </w:pPr>
      <w:bookmarkStart w:id="191" w:name="_Toc26464"/>
      <w:bookmarkStart w:id="192" w:name="_Toc23342"/>
      <w:bookmarkStart w:id="193" w:name="bookmark20"/>
      <w:bookmarkStart w:id="194" w:name="bookmark19"/>
      <w:bookmarkStart w:id="195" w:name="bookmark18"/>
      <w:r>
        <w:rPr>
          <w:rFonts w:ascii="黑体" w:eastAsia="黑体" w:hAnsi="黑体" w:cs="方正小标宋简体" w:hint="eastAsia"/>
          <w:color w:val="000000"/>
          <w:kern w:val="0"/>
          <w:sz w:val="30"/>
          <w:szCs w:val="30"/>
          <w:lang w:val="zh-TW" w:eastAsia="zh-TW" w:bidi="zh-TW"/>
        </w:rPr>
        <w:lastRenderedPageBreak/>
        <w:t>附件2：</w:t>
      </w:r>
      <w:bookmarkEnd w:id="191"/>
      <w:bookmarkEnd w:id="192"/>
    </w:p>
    <w:p w:rsidR="00216E9F" w:rsidRDefault="00AC0558">
      <w:pPr>
        <w:keepNext/>
        <w:keepLines/>
        <w:jc w:val="center"/>
        <w:outlineLvl w:val="0"/>
        <w:rPr>
          <w:rFonts w:ascii="方正小标宋简体" w:eastAsia="方正小标宋简体" w:hAnsi="方正小标宋简体" w:cs="方正小标宋简体"/>
          <w:color w:val="000000"/>
          <w:kern w:val="0"/>
          <w:sz w:val="44"/>
          <w:szCs w:val="44"/>
          <w:lang w:val="zh-TW" w:eastAsia="zh-TW" w:bidi="zh-TW"/>
        </w:rPr>
      </w:pPr>
      <w:bookmarkStart w:id="196" w:name="_Toc15927"/>
      <w:bookmarkStart w:id="197" w:name="_Toc20543"/>
      <w:r>
        <w:rPr>
          <w:rFonts w:ascii="方正小标宋简体" w:eastAsia="方正小标宋简体" w:hAnsi="方正小标宋简体" w:cs="方正小标宋简体" w:hint="eastAsia"/>
          <w:color w:val="000000"/>
          <w:kern w:val="0"/>
          <w:sz w:val="44"/>
          <w:szCs w:val="44"/>
          <w:lang w:val="zh-TW" w:eastAsia="zh-TW" w:bidi="zh-TW"/>
        </w:rPr>
        <w:t>关于做好现场复核工作的几点提示</w:t>
      </w:r>
      <w:bookmarkEnd w:id="193"/>
      <w:bookmarkEnd w:id="194"/>
      <w:bookmarkEnd w:id="195"/>
      <w:bookmarkEnd w:id="196"/>
      <w:bookmarkEnd w:id="197"/>
    </w:p>
    <w:p w:rsidR="00216E9F" w:rsidRDefault="00216E9F">
      <w:pPr>
        <w:keepNext/>
        <w:keepLines/>
        <w:jc w:val="center"/>
        <w:rPr>
          <w:rFonts w:ascii="方正小标宋简体" w:eastAsia="方正小标宋简体" w:hAnsi="方正小标宋简体" w:cs="方正小标宋简体"/>
          <w:color w:val="000000"/>
          <w:kern w:val="0"/>
          <w:sz w:val="44"/>
          <w:szCs w:val="44"/>
          <w:lang w:val="zh-TW" w:eastAsia="zh-TW" w:bidi="zh-TW"/>
        </w:rPr>
      </w:pPr>
    </w:p>
    <w:p w:rsidR="00216E9F" w:rsidRDefault="00AC0558">
      <w:pPr>
        <w:spacing w:line="569" w:lineRule="exact"/>
        <w:ind w:firstLine="22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各有关高职院校：</w:t>
      </w:r>
    </w:p>
    <w:p w:rsidR="00216E9F" w:rsidRDefault="00AC0558">
      <w:pPr>
        <w:spacing w:line="569" w:lineRule="exact"/>
        <w:ind w:left="220" w:firstLine="640"/>
        <w:rPr>
          <w:rFonts w:ascii="仿宋_GB2312" w:eastAsia="仿宋_GB2312" w:hAnsi="仿宋_GB2312" w:cs="仿宋_GB2312"/>
          <w:color w:val="000000"/>
          <w:kern w:val="0"/>
          <w:sz w:val="32"/>
          <w:szCs w:val="32"/>
          <w:lang w:val="zh-TW" w:eastAsia="zh-TW" w:bidi="zh-TW"/>
        </w:rPr>
      </w:pPr>
      <w:r>
        <w:rPr>
          <w:rFonts w:ascii="仿宋_GB2312" w:eastAsia="仿宋_GB2312" w:hAnsi="仿宋_GB2312" w:cs="仿宋_GB2312" w:hint="eastAsia"/>
          <w:color w:val="000000"/>
          <w:kern w:val="0"/>
          <w:sz w:val="32"/>
          <w:szCs w:val="32"/>
          <w:lang w:val="zh-TW" w:eastAsia="zh-TW" w:bidi="zh-TW"/>
        </w:rPr>
        <w:t>为进一步规范诊改复核工作，提高复核工作实效，严格复核工作纪律，保证复核工作持续健康发展，现就诊改复核工作期间的有关要求提示如下：</w:t>
      </w:r>
    </w:p>
    <w:p w:rsidR="00216E9F" w:rsidRDefault="00AC0558">
      <w:pPr>
        <w:numPr>
          <w:ilvl w:val="0"/>
          <w:numId w:val="7"/>
        </w:numPr>
        <w:tabs>
          <w:tab w:val="left" w:pos="1290"/>
        </w:tabs>
        <w:spacing w:line="569" w:lineRule="exact"/>
        <w:ind w:firstLine="840"/>
        <w:jc w:val="left"/>
        <w:rPr>
          <w:rFonts w:ascii="仿宋_GB2312" w:eastAsia="仿宋_GB2312" w:hAnsi="仿宋_GB2312" w:cs="仿宋_GB2312"/>
          <w:color w:val="000000"/>
          <w:kern w:val="0"/>
          <w:sz w:val="32"/>
          <w:szCs w:val="32"/>
          <w:lang w:val="zh-TW" w:eastAsia="zh-TW" w:bidi="zh-TW"/>
        </w:rPr>
      </w:pPr>
      <w:bookmarkStart w:id="198" w:name="bookmark21"/>
      <w:bookmarkEnd w:id="198"/>
      <w:r>
        <w:rPr>
          <w:rFonts w:ascii="仿宋_GB2312" w:eastAsia="仿宋_GB2312" w:hAnsi="仿宋_GB2312" w:cs="仿宋_GB2312" w:hint="eastAsia"/>
          <w:color w:val="000000"/>
          <w:kern w:val="0"/>
          <w:sz w:val="32"/>
          <w:szCs w:val="32"/>
          <w:lang w:val="zh-TW" w:eastAsia="zh-TW" w:bidi="zh-TW"/>
        </w:rPr>
        <w:t>学校和专家组严格执行中央八项规定。</w:t>
      </w:r>
    </w:p>
    <w:p w:rsidR="00216E9F" w:rsidRDefault="00AC0558">
      <w:pPr>
        <w:numPr>
          <w:ilvl w:val="0"/>
          <w:numId w:val="7"/>
        </w:numPr>
        <w:tabs>
          <w:tab w:val="left" w:pos="1290"/>
        </w:tabs>
        <w:spacing w:line="569" w:lineRule="exact"/>
        <w:ind w:firstLine="840"/>
        <w:jc w:val="left"/>
        <w:rPr>
          <w:rFonts w:ascii="仿宋_GB2312" w:eastAsia="仿宋_GB2312" w:hAnsi="仿宋_GB2312" w:cs="仿宋_GB2312"/>
          <w:color w:val="000000"/>
          <w:kern w:val="0"/>
          <w:sz w:val="32"/>
          <w:szCs w:val="32"/>
          <w:lang w:val="zh-TW" w:eastAsia="zh-TW" w:bidi="zh-TW"/>
        </w:rPr>
      </w:pPr>
      <w:bookmarkStart w:id="199" w:name="bookmark22"/>
      <w:bookmarkEnd w:id="199"/>
      <w:r>
        <w:rPr>
          <w:rFonts w:ascii="仿宋_GB2312" w:eastAsia="仿宋_GB2312" w:hAnsi="仿宋_GB2312" w:cs="仿宋_GB2312" w:hint="eastAsia"/>
          <w:color w:val="000000"/>
          <w:kern w:val="0"/>
          <w:sz w:val="32"/>
          <w:szCs w:val="32"/>
          <w:lang w:val="zh-TW" w:eastAsia="zh-TW" w:bidi="zh-TW"/>
        </w:rPr>
        <w:t>专家组复核工作不得影响学校正常工作和教学秩序。</w:t>
      </w:r>
    </w:p>
    <w:p w:rsidR="00216E9F" w:rsidRDefault="00AC0558">
      <w:pPr>
        <w:numPr>
          <w:ilvl w:val="0"/>
          <w:numId w:val="7"/>
        </w:numPr>
        <w:tabs>
          <w:tab w:val="left" w:pos="1274"/>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0" w:name="bookmark23"/>
      <w:bookmarkEnd w:id="200"/>
      <w:r>
        <w:rPr>
          <w:rFonts w:ascii="仿宋_GB2312" w:eastAsia="仿宋_GB2312" w:hAnsi="仿宋_GB2312" w:cs="仿宋_GB2312" w:hint="eastAsia"/>
          <w:color w:val="000000"/>
          <w:kern w:val="0"/>
          <w:sz w:val="32"/>
          <w:szCs w:val="32"/>
          <w:lang w:val="zh-TW" w:eastAsia="zh-TW" w:bidi="zh-TW"/>
        </w:rPr>
        <w:t>校领导除参加复核汇报会及总结反馈会以外，其他工作时间一律不陪同专家组。</w:t>
      </w:r>
    </w:p>
    <w:p w:rsidR="00216E9F" w:rsidRDefault="00AC0558">
      <w:pPr>
        <w:numPr>
          <w:ilvl w:val="0"/>
          <w:numId w:val="7"/>
        </w:numPr>
        <w:tabs>
          <w:tab w:val="left" w:pos="1294"/>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1" w:name="bookmark24"/>
      <w:bookmarkEnd w:id="201"/>
      <w:r>
        <w:rPr>
          <w:rFonts w:ascii="仿宋_GB2312" w:eastAsia="仿宋_GB2312" w:hAnsi="仿宋_GB2312" w:cs="仿宋_GB2312" w:hint="eastAsia"/>
          <w:color w:val="000000"/>
          <w:kern w:val="0"/>
          <w:sz w:val="32"/>
          <w:szCs w:val="32"/>
          <w:lang w:val="zh-TW" w:eastAsia="zh-TW" w:bidi="zh-TW"/>
        </w:rPr>
        <w:t>学校指派1名工作人员具体与专家组秘书做好各项对接工作，可为每个专家工作小组指派1名联络员做好协调工作，不必为每个专家配备联络员。</w:t>
      </w:r>
    </w:p>
    <w:p w:rsidR="00216E9F" w:rsidRDefault="00AC0558">
      <w:pPr>
        <w:numPr>
          <w:ilvl w:val="0"/>
          <w:numId w:val="7"/>
        </w:numPr>
        <w:tabs>
          <w:tab w:val="left" w:pos="1294"/>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2" w:name="bookmark25"/>
      <w:bookmarkEnd w:id="202"/>
      <w:r>
        <w:rPr>
          <w:rFonts w:ascii="仿宋_GB2312" w:eastAsia="仿宋_GB2312" w:hAnsi="仿宋_GB2312" w:cs="仿宋_GB2312" w:hint="eastAsia"/>
          <w:color w:val="000000"/>
          <w:kern w:val="0"/>
          <w:sz w:val="32"/>
          <w:szCs w:val="32"/>
          <w:lang w:val="zh-TW" w:eastAsia="zh-TW" w:bidi="zh-TW"/>
        </w:rPr>
        <w:t>学校就近按规定安排专家住宿，不得超标，不必提供额外的生活用品。提供信息资料的</w:t>
      </w:r>
      <w:r>
        <w:rPr>
          <w:rFonts w:ascii="仿宋_GB2312" w:eastAsia="仿宋_GB2312" w:hAnsi="仿宋_GB2312" w:cs="仿宋_GB2312" w:hint="eastAsia"/>
          <w:color w:val="000000"/>
          <w:kern w:val="0"/>
          <w:sz w:val="32"/>
          <w:szCs w:val="32"/>
          <w:lang w:bidi="en-US"/>
        </w:rPr>
        <w:t>U</w:t>
      </w:r>
      <w:r>
        <w:rPr>
          <w:rFonts w:ascii="仿宋_GB2312" w:eastAsia="仿宋_GB2312" w:hAnsi="仿宋_GB2312" w:cs="仿宋_GB2312" w:hint="eastAsia"/>
          <w:color w:val="000000"/>
          <w:kern w:val="0"/>
          <w:sz w:val="32"/>
          <w:szCs w:val="32"/>
          <w:lang w:val="zh-TW" w:eastAsia="zh-TW" w:bidi="zh-TW"/>
        </w:rPr>
        <w:t>盘容量适宜即可。</w:t>
      </w:r>
    </w:p>
    <w:p w:rsidR="00216E9F" w:rsidRDefault="00AC0558">
      <w:pPr>
        <w:numPr>
          <w:ilvl w:val="0"/>
          <w:numId w:val="7"/>
        </w:numPr>
        <w:tabs>
          <w:tab w:val="left" w:pos="1279"/>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3" w:name="bookmark26"/>
      <w:bookmarkEnd w:id="203"/>
      <w:r>
        <w:rPr>
          <w:rFonts w:ascii="仿宋_GB2312" w:eastAsia="仿宋_GB2312" w:hAnsi="仿宋_GB2312" w:cs="仿宋_GB2312" w:hint="eastAsia"/>
          <w:color w:val="000000"/>
          <w:kern w:val="0"/>
          <w:sz w:val="32"/>
          <w:szCs w:val="32"/>
          <w:lang w:val="zh-TW" w:eastAsia="zh-TW" w:bidi="zh-TW"/>
        </w:rPr>
        <w:t>学校原则上在校内安排专家组用餐，按规定标准提供工作餐，复核期间不得以任何理由安排各种形式的宴请。</w:t>
      </w:r>
    </w:p>
    <w:p w:rsidR="00216E9F" w:rsidRDefault="00AC0558">
      <w:pPr>
        <w:numPr>
          <w:ilvl w:val="0"/>
          <w:numId w:val="7"/>
        </w:numPr>
        <w:tabs>
          <w:tab w:val="left" w:pos="1300"/>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4" w:name="bookmark27"/>
      <w:bookmarkEnd w:id="204"/>
      <w:r>
        <w:rPr>
          <w:rFonts w:ascii="仿宋_GB2312" w:eastAsia="仿宋_GB2312" w:hAnsi="仿宋_GB2312" w:cs="仿宋_GB2312" w:hint="eastAsia"/>
          <w:color w:val="000000"/>
          <w:kern w:val="0"/>
          <w:sz w:val="32"/>
          <w:szCs w:val="32"/>
          <w:lang w:val="zh-TW" w:eastAsia="zh-TW" w:bidi="zh-TW"/>
        </w:rPr>
        <w:t>学校本着坚持节俭、注重实效的原则，安排交通用车。</w:t>
      </w:r>
    </w:p>
    <w:p w:rsidR="00216E9F" w:rsidRDefault="00AC0558">
      <w:pPr>
        <w:numPr>
          <w:ilvl w:val="0"/>
          <w:numId w:val="7"/>
        </w:numPr>
        <w:tabs>
          <w:tab w:val="left" w:pos="1274"/>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5" w:name="bookmark28"/>
      <w:bookmarkEnd w:id="205"/>
      <w:r>
        <w:rPr>
          <w:rFonts w:ascii="仿宋_GB2312" w:eastAsia="仿宋_GB2312" w:hAnsi="仿宋_GB2312" w:cs="仿宋_GB2312" w:hint="eastAsia"/>
          <w:color w:val="000000"/>
          <w:kern w:val="0"/>
          <w:sz w:val="32"/>
          <w:szCs w:val="32"/>
          <w:lang w:val="zh-TW" w:eastAsia="zh-TW" w:bidi="zh-TW"/>
        </w:rPr>
        <w:t>学校对诊改复核工作可进行综合报道，但须经复核专家组长审阅。不要每天发布专家工作动态。</w:t>
      </w:r>
    </w:p>
    <w:p w:rsidR="00216E9F" w:rsidRDefault="00AC0558">
      <w:pPr>
        <w:numPr>
          <w:ilvl w:val="0"/>
          <w:numId w:val="7"/>
        </w:numPr>
        <w:tabs>
          <w:tab w:val="left" w:pos="1300"/>
        </w:tabs>
        <w:spacing w:line="569" w:lineRule="exact"/>
        <w:ind w:left="220" w:firstLine="640"/>
        <w:jc w:val="left"/>
        <w:rPr>
          <w:rFonts w:ascii="仿宋_GB2312" w:eastAsia="仿宋_GB2312" w:hAnsi="仿宋_GB2312" w:cs="仿宋_GB2312"/>
          <w:color w:val="000000"/>
          <w:kern w:val="0"/>
          <w:sz w:val="32"/>
          <w:szCs w:val="32"/>
          <w:lang w:val="zh-TW" w:eastAsia="zh-TW" w:bidi="zh-TW"/>
        </w:rPr>
      </w:pPr>
      <w:bookmarkStart w:id="206" w:name="bookmark29"/>
      <w:bookmarkEnd w:id="206"/>
      <w:r>
        <w:rPr>
          <w:rFonts w:ascii="仿宋_GB2312" w:eastAsia="仿宋_GB2312" w:hAnsi="仿宋_GB2312" w:cs="仿宋_GB2312" w:hint="eastAsia"/>
          <w:color w:val="000000"/>
          <w:kern w:val="0"/>
          <w:sz w:val="32"/>
          <w:szCs w:val="32"/>
          <w:lang w:val="zh-TW" w:eastAsia="zh-TW" w:bidi="zh-TW"/>
        </w:rPr>
        <w:t>专家劳务费标准执行省厅和学校有关规定。</w:t>
      </w:r>
    </w:p>
    <w:p w:rsidR="00216E9F" w:rsidRDefault="00AC0558">
      <w:pPr>
        <w:numPr>
          <w:ilvl w:val="0"/>
          <w:numId w:val="7"/>
        </w:numPr>
        <w:tabs>
          <w:tab w:val="left" w:pos="1438"/>
        </w:tabs>
        <w:spacing w:line="569" w:lineRule="exact"/>
        <w:ind w:firstLine="840"/>
        <w:jc w:val="left"/>
        <w:rPr>
          <w:rFonts w:ascii="仿宋_GB2312" w:eastAsia="仿宋_GB2312" w:hAnsi="仿宋_GB2312" w:cs="仿宋_GB2312"/>
          <w:color w:val="000000"/>
          <w:kern w:val="0"/>
          <w:sz w:val="32"/>
          <w:szCs w:val="32"/>
          <w:lang w:val="zh-TW" w:eastAsia="zh-TW" w:bidi="zh-TW"/>
        </w:rPr>
      </w:pPr>
      <w:bookmarkStart w:id="207" w:name="bookmark30"/>
      <w:bookmarkEnd w:id="207"/>
      <w:r>
        <w:rPr>
          <w:rFonts w:ascii="仿宋_GB2312" w:eastAsia="仿宋_GB2312" w:hAnsi="仿宋_GB2312" w:cs="仿宋_GB2312" w:hint="eastAsia"/>
          <w:color w:val="000000"/>
          <w:kern w:val="0"/>
          <w:sz w:val="32"/>
          <w:szCs w:val="32"/>
          <w:lang w:val="zh-TW" w:eastAsia="zh-TW" w:bidi="zh-TW"/>
        </w:rPr>
        <w:t>复核工作全程接受社会和广大师生员工监督。</w:t>
      </w:r>
    </w:p>
    <w:p w:rsidR="00216E9F" w:rsidRDefault="00216E9F">
      <w:pPr>
        <w:rPr>
          <w:rFonts w:ascii="宋体" w:eastAsia="PMingLiU" w:hAnsi="宋体" w:cs="宋体"/>
          <w:sz w:val="30"/>
          <w:szCs w:val="30"/>
          <w:lang w:val="zh-TW" w:eastAsia="zh-TW" w:bidi="zh-TW"/>
        </w:rPr>
        <w:sectPr w:rsidR="00216E9F" w:rsidSect="001E55B5">
          <w:headerReference w:type="default" r:id="rId29"/>
          <w:footerReference w:type="default" r:id="rId30"/>
          <w:pgSz w:w="11900" w:h="16840"/>
          <w:pgMar w:top="1440" w:right="1080" w:bottom="1440" w:left="1080" w:header="0" w:footer="1304" w:gutter="0"/>
          <w:cols w:space="720"/>
          <w:docGrid w:linePitch="360"/>
        </w:sectPr>
      </w:pPr>
    </w:p>
    <w:p w:rsidR="00216E9F" w:rsidRDefault="00AC0558">
      <w:pPr>
        <w:jc w:val="left"/>
        <w:outlineLvl w:val="0"/>
        <w:rPr>
          <w:rFonts w:ascii="黑体" w:eastAsia="黑体" w:hAnsi="黑体" w:cs="黑体"/>
          <w:color w:val="000000"/>
          <w:kern w:val="0"/>
          <w:sz w:val="30"/>
          <w:szCs w:val="30"/>
          <w:lang w:val="zh-TW" w:bidi="zh-TW"/>
        </w:rPr>
      </w:pPr>
      <w:bookmarkStart w:id="208" w:name="_Toc23252"/>
      <w:bookmarkStart w:id="209" w:name="_Toc22991"/>
      <w:bookmarkStart w:id="210" w:name="_Toc6168"/>
      <w:r>
        <w:rPr>
          <w:rFonts w:ascii="黑体" w:eastAsia="黑体" w:hAnsi="黑体" w:cs="黑体" w:hint="eastAsia"/>
          <w:color w:val="000000"/>
          <w:kern w:val="0"/>
          <w:sz w:val="30"/>
          <w:szCs w:val="30"/>
          <w:lang w:val="zh-TW" w:bidi="zh-TW"/>
        </w:rPr>
        <w:lastRenderedPageBreak/>
        <w:t>附件3：</w:t>
      </w:r>
      <w:bookmarkEnd w:id="208"/>
      <w:bookmarkEnd w:id="209"/>
      <w:bookmarkEnd w:id="210"/>
    </w:p>
    <w:p w:rsidR="00216E9F" w:rsidRDefault="00AC0558">
      <w:pPr>
        <w:jc w:val="center"/>
        <w:outlineLvl w:val="1"/>
        <w:rPr>
          <w:rFonts w:ascii="方正小标宋简体" w:eastAsia="方正小标宋简体" w:hAnsi="方正小标宋简体" w:cs="方正小标宋简体"/>
          <w:color w:val="000000"/>
          <w:kern w:val="0"/>
          <w:sz w:val="36"/>
          <w:szCs w:val="36"/>
          <w:lang w:val="zh-TW" w:eastAsia="zh-TW" w:bidi="zh-TW"/>
        </w:rPr>
      </w:pPr>
      <w:bookmarkStart w:id="211" w:name="_Toc1824"/>
      <w:bookmarkStart w:id="212" w:name="_Toc17886"/>
      <w:r>
        <w:rPr>
          <w:rFonts w:ascii="方正小标宋简体" w:eastAsia="方正小标宋简体" w:hAnsi="方正小标宋简体" w:cs="方正小标宋简体" w:hint="eastAsia"/>
          <w:color w:val="000000"/>
          <w:kern w:val="0"/>
          <w:sz w:val="36"/>
          <w:szCs w:val="36"/>
          <w:lang w:val="zh-TW" w:eastAsia="zh-TW" w:bidi="zh-TW"/>
        </w:rPr>
        <w:t>现场复核工作日程安排表</w:t>
      </w:r>
      <w:bookmarkEnd w:id="211"/>
      <w:bookmarkEnd w:id="212"/>
    </w:p>
    <w:tbl>
      <w:tblPr>
        <w:tblW w:w="0" w:type="auto"/>
        <w:jc w:val="center"/>
        <w:tblLayout w:type="fixed"/>
        <w:tblCellMar>
          <w:left w:w="10" w:type="dxa"/>
          <w:right w:w="10" w:type="dxa"/>
        </w:tblCellMar>
        <w:tblLook w:val="04A0" w:firstRow="1" w:lastRow="0" w:firstColumn="1" w:lastColumn="0" w:noHBand="0" w:noVBand="1"/>
      </w:tblPr>
      <w:tblGrid>
        <w:gridCol w:w="1501"/>
        <w:gridCol w:w="2080"/>
        <w:gridCol w:w="5105"/>
        <w:gridCol w:w="4156"/>
        <w:gridCol w:w="1636"/>
      </w:tblGrid>
      <w:tr w:rsidR="00216E9F">
        <w:trPr>
          <w:trHeight w:hRule="exact" w:val="469"/>
          <w:jc w:val="center"/>
        </w:trPr>
        <w:tc>
          <w:tcPr>
            <w:tcW w:w="1501"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b/>
                <w:bCs/>
                <w:color w:val="000000"/>
                <w:kern w:val="0"/>
                <w:sz w:val="28"/>
                <w:szCs w:val="28"/>
                <w:lang w:val="zh-TW" w:eastAsia="zh-TW" w:bidi="zh-TW"/>
              </w:rPr>
            </w:pPr>
            <w:r>
              <w:rPr>
                <w:rFonts w:ascii="仿宋_GB2312" w:eastAsia="仿宋_GB2312" w:hAnsi="仿宋_GB2312" w:cs="仿宋_GB2312" w:hint="eastAsia"/>
                <w:b/>
                <w:bCs/>
                <w:color w:val="000000"/>
                <w:kern w:val="0"/>
                <w:sz w:val="28"/>
                <w:szCs w:val="28"/>
                <w:lang w:val="zh-TW" w:eastAsia="zh-TW" w:bidi="zh-TW"/>
              </w:rPr>
              <w:t>日期</w:t>
            </w:r>
          </w:p>
        </w:tc>
        <w:tc>
          <w:tcPr>
            <w:tcW w:w="2080"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b/>
                <w:bCs/>
                <w:color w:val="000000"/>
                <w:kern w:val="0"/>
                <w:sz w:val="28"/>
                <w:szCs w:val="28"/>
                <w:lang w:val="zh-TW" w:eastAsia="zh-TW" w:bidi="zh-TW"/>
              </w:rPr>
            </w:pPr>
            <w:r>
              <w:rPr>
                <w:rFonts w:ascii="仿宋_GB2312" w:eastAsia="仿宋_GB2312" w:hAnsi="仿宋_GB2312" w:cs="仿宋_GB2312" w:hint="eastAsia"/>
                <w:b/>
                <w:bCs/>
                <w:color w:val="000000"/>
                <w:kern w:val="0"/>
                <w:sz w:val="28"/>
                <w:szCs w:val="28"/>
                <w:lang w:val="zh-TW" w:eastAsia="zh-TW" w:bidi="zh-TW"/>
              </w:rPr>
              <w:t>时间</w:t>
            </w:r>
          </w:p>
        </w:tc>
        <w:tc>
          <w:tcPr>
            <w:tcW w:w="5105"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b/>
                <w:bCs/>
                <w:color w:val="000000"/>
                <w:kern w:val="0"/>
                <w:sz w:val="28"/>
                <w:szCs w:val="28"/>
                <w:lang w:val="zh-TW" w:eastAsia="zh-TW" w:bidi="zh-TW"/>
              </w:rPr>
            </w:pPr>
            <w:r>
              <w:rPr>
                <w:rFonts w:ascii="仿宋_GB2312" w:eastAsia="仿宋_GB2312" w:hAnsi="仿宋_GB2312" w:cs="仿宋_GB2312" w:hint="eastAsia"/>
                <w:b/>
                <w:bCs/>
                <w:color w:val="000000"/>
                <w:kern w:val="0"/>
                <w:sz w:val="28"/>
                <w:szCs w:val="28"/>
                <w:lang w:val="zh-TW" w:eastAsia="zh-TW" w:bidi="zh-TW"/>
              </w:rPr>
              <w:t>工作内容</w:t>
            </w:r>
          </w:p>
        </w:tc>
        <w:tc>
          <w:tcPr>
            <w:tcW w:w="4156"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b/>
                <w:bCs/>
                <w:color w:val="000000"/>
                <w:kern w:val="0"/>
                <w:sz w:val="28"/>
                <w:szCs w:val="28"/>
                <w:lang w:val="zh-TW" w:eastAsia="zh-TW" w:bidi="zh-TW"/>
              </w:rPr>
            </w:pPr>
            <w:r>
              <w:rPr>
                <w:rFonts w:ascii="仿宋_GB2312" w:eastAsia="仿宋_GB2312" w:hAnsi="仿宋_GB2312" w:cs="仿宋_GB2312" w:hint="eastAsia"/>
                <w:b/>
                <w:bCs/>
                <w:color w:val="000000"/>
                <w:kern w:val="0"/>
                <w:sz w:val="28"/>
                <w:szCs w:val="28"/>
                <w:lang w:val="zh-TW" w:eastAsia="zh-TW" w:bidi="zh-TW"/>
              </w:rPr>
              <w:t>工作对象</w:t>
            </w:r>
          </w:p>
        </w:tc>
        <w:tc>
          <w:tcPr>
            <w:tcW w:w="1636" w:type="dxa"/>
            <w:tcBorders>
              <w:top w:val="single" w:sz="4" w:space="0" w:color="auto"/>
              <w:left w:val="single" w:sz="4" w:space="0" w:color="auto"/>
              <w:right w:val="single" w:sz="4" w:space="0" w:color="auto"/>
            </w:tcBorders>
            <w:shd w:val="clear" w:color="auto" w:fill="FFFFFF"/>
            <w:vAlign w:val="center"/>
          </w:tcPr>
          <w:p w:rsidR="00216E9F" w:rsidRDefault="00AC0558">
            <w:pPr>
              <w:jc w:val="center"/>
              <w:rPr>
                <w:rFonts w:ascii="仿宋_GB2312" w:eastAsia="仿宋_GB2312" w:hAnsi="仿宋_GB2312" w:cs="仿宋_GB2312"/>
                <w:b/>
                <w:bCs/>
                <w:color w:val="000000"/>
                <w:kern w:val="0"/>
                <w:sz w:val="28"/>
                <w:szCs w:val="28"/>
                <w:lang w:val="zh-TW" w:eastAsia="zh-TW" w:bidi="zh-TW"/>
              </w:rPr>
            </w:pPr>
            <w:r>
              <w:rPr>
                <w:rFonts w:ascii="仿宋_GB2312" w:eastAsia="仿宋_GB2312" w:hAnsi="仿宋_GB2312" w:cs="仿宋_GB2312" w:hint="eastAsia"/>
                <w:b/>
                <w:bCs/>
                <w:color w:val="000000"/>
                <w:kern w:val="0"/>
                <w:sz w:val="28"/>
                <w:szCs w:val="28"/>
                <w:lang w:val="zh-TW" w:eastAsia="zh-TW" w:bidi="zh-TW"/>
              </w:rPr>
              <w:t>工作地点</w:t>
            </w:r>
          </w:p>
        </w:tc>
      </w:tr>
      <w:tr w:rsidR="00216E9F">
        <w:trPr>
          <w:trHeight w:hRule="exact" w:val="445"/>
          <w:jc w:val="center"/>
        </w:trPr>
        <w:tc>
          <w:tcPr>
            <w:tcW w:w="1501" w:type="dxa"/>
            <w:vMerge w:val="restart"/>
            <w:tcBorders>
              <w:top w:val="single" w:sz="4" w:space="0" w:color="auto"/>
              <w:left w:val="single" w:sz="4" w:space="0" w:color="auto"/>
            </w:tcBorders>
            <w:shd w:val="clear" w:color="auto" w:fill="FFFFFF"/>
            <w:vAlign w:val="center"/>
          </w:tcPr>
          <w:p w:rsidR="00216E9F" w:rsidRDefault="00AC0558">
            <w:pPr>
              <w:ind w:firstLine="24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第一天</w:t>
            </w:r>
          </w:p>
        </w:tc>
        <w:tc>
          <w:tcPr>
            <w:tcW w:w="2080"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上午</w:t>
            </w:r>
          </w:p>
        </w:tc>
        <w:tc>
          <w:tcPr>
            <w:tcW w:w="5105" w:type="dxa"/>
            <w:tcBorders>
              <w:top w:val="single" w:sz="4" w:space="0" w:color="auto"/>
              <w:left w:val="single" w:sz="4" w:space="0" w:color="auto"/>
            </w:tcBorders>
            <w:shd w:val="clear" w:color="auto" w:fill="FFFFFF"/>
          </w:tcPr>
          <w:p w:rsidR="00216E9F" w:rsidRDefault="00AC0558">
            <w:pPr>
              <w:spacing w:before="80"/>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专家报到。</w:t>
            </w:r>
          </w:p>
        </w:tc>
        <w:tc>
          <w:tcPr>
            <w:tcW w:w="4156" w:type="dxa"/>
            <w:tcBorders>
              <w:top w:val="single" w:sz="4" w:space="0" w:color="auto"/>
              <w:left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591"/>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eastAsia="en-US" w:bidi="en-US"/>
              </w:rPr>
            </w:pPr>
          </w:p>
        </w:tc>
        <w:tc>
          <w:tcPr>
            <w:tcW w:w="2080" w:type="dxa"/>
            <w:tcBorders>
              <w:top w:val="single" w:sz="4" w:space="0" w:color="auto"/>
              <w:left w:val="single" w:sz="4" w:space="0" w:color="auto"/>
            </w:tcBorders>
            <w:shd w:val="clear" w:color="auto" w:fill="FFFFFF"/>
            <w:vAlign w:val="bottom"/>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下午</w:t>
            </w:r>
          </w:p>
        </w:tc>
        <w:tc>
          <w:tcPr>
            <w:tcW w:w="5105" w:type="dxa"/>
            <w:tcBorders>
              <w:top w:val="single" w:sz="4" w:space="0" w:color="auto"/>
              <w:left w:val="single" w:sz="4" w:space="0" w:color="auto"/>
            </w:tcBorders>
            <w:shd w:val="clear" w:color="auto" w:fill="FFFFFF"/>
          </w:tcPr>
          <w:p w:rsidR="00216E9F" w:rsidRDefault="00AC0558">
            <w:pPr>
              <w:spacing w:line="302" w:lineRule="exac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专家组预备会，按组别自行安排分组 活动。</w:t>
            </w:r>
          </w:p>
        </w:tc>
        <w:tc>
          <w:tcPr>
            <w:tcW w:w="4156" w:type="dxa"/>
            <w:tcBorders>
              <w:top w:val="single" w:sz="4" w:space="0" w:color="auto"/>
              <w:left w:val="single" w:sz="4" w:space="0" w:color="auto"/>
            </w:tcBorders>
            <w:shd w:val="clear" w:color="auto" w:fill="FFFFFF"/>
            <w:vAlign w:val="bottom"/>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329"/>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eastAsia="en-US" w:bidi="en-US"/>
              </w:rPr>
            </w:pPr>
          </w:p>
        </w:tc>
        <w:tc>
          <w:tcPr>
            <w:tcW w:w="2080"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21:00 前</w:t>
            </w:r>
          </w:p>
        </w:tc>
        <w:tc>
          <w:tcPr>
            <w:tcW w:w="5105" w:type="dxa"/>
            <w:tcBorders>
              <w:top w:val="single" w:sz="4" w:space="0" w:color="auto"/>
              <w:left w:val="single" w:sz="4" w:space="0" w:color="auto"/>
            </w:tcBorders>
            <w:shd w:val="clear" w:color="auto" w:fill="FFFFFF"/>
          </w:tcPr>
          <w:p w:rsidR="00216E9F" w:rsidRDefault="00AC0558">
            <w:pP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秘书与学校进行工作沟通。</w:t>
            </w:r>
          </w:p>
        </w:tc>
        <w:tc>
          <w:tcPr>
            <w:tcW w:w="4156"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秘书、学校</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1181"/>
          <w:jc w:val="center"/>
        </w:trPr>
        <w:tc>
          <w:tcPr>
            <w:tcW w:w="1501" w:type="dxa"/>
            <w:vMerge w:val="restart"/>
            <w:tcBorders>
              <w:top w:val="single" w:sz="4" w:space="0" w:color="auto"/>
              <w:left w:val="single" w:sz="4" w:space="0" w:color="auto"/>
            </w:tcBorders>
            <w:shd w:val="clear" w:color="auto" w:fill="FFFFFF"/>
            <w:vAlign w:val="center"/>
          </w:tcPr>
          <w:p w:rsidR="00216E9F" w:rsidRDefault="00AC0558">
            <w:pPr>
              <w:ind w:firstLine="24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第二天</w:t>
            </w:r>
          </w:p>
        </w:tc>
        <w:tc>
          <w:tcPr>
            <w:tcW w:w="2080" w:type="dxa"/>
            <w:tcBorders>
              <w:top w:val="single" w:sz="4" w:space="0" w:color="auto"/>
              <w:left w:val="single" w:sz="4" w:space="0" w:color="auto"/>
            </w:tcBorders>
            <w:shd w:val="clear" w:color="auto" w:fill="FFFFFF"/>
            <w:vAlign w:val="center"/>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上午</w:t>
            </w:r>
          </w:p>
        </w:tc>
        <w:tc>
          <w:tcPr>
            <w:tcW w:w="5105" w:type="dxa"/>
            <w:tcBorders>
              <w:top w:val="single" w:sz="4" w:space="0" w:color="auto"/>
              <w:left w:val="single" w:sz="4" w:space="0" w:color="auto"/>
            </w:tcBorders>
            <w:shd w:val="clear" w:color="auto" w:fill="FFFFFF"/>
          </w:tcPr>
          <w:p w:rsidR="00216E9F" w:rsidRDefault="00AC0558">
            <w:pPr>
              <w:spacing w:before="120" w:line="305" w:lineRule="exac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专家组全体成员听取学校、一个扩招 专业及两门课程以及教师、学生层面 诊改和信息化建设工作汇报。</w:t>
            </w:r>
          </w:p>
        </w:tc>
        <w:tc>
          <w:tcPr>
            <w:tcW w:w="4156" w:type="dxa"/>
            <w:tcBorders>
              <w:top w:val="single" w:sz="4" w:space="0" w:color="auto"/>
              <w:left w:val="single" w:sz="4" w:space="0" w:color="auto"/>
            </w:tcBorders>
            <w:shd w:val="clear" w:color="auto" w:fill="FFFFFF"/>
          </w:tcPr>
          <w:p w:rsidR="00216E9F" w:rsidRDefault="00AC0558">
            <w:pPr>
              <w:spacing w:line="300" w:lineRule="exact"/>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校领导 相关罢显负责人 *目关课程负责人 其他代表</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bidi="en-US"/>
              </w:rPr>
            </w:pPr>
          </w:p>
        </w:tc>
      </w:tr>
      <w:tr w:rsidR="00216E9F">
        <w:trPr>
          <w:trHeight w:hRule="exact" w:val="596"/>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bidi="en-US"/>
              </w:rPr>
            </w:pPr>
          </w:p>
        </w:tc>
        <w:tc>
          <w:tcPr>
            <w:tcW w:w="2080" w:type="dxa"/>
            <w:tcBorders>
              <w:top w:val="single" w:sz="4" w:space="0" w:color="auto"/>
              <w:left w:val="single" w:sz="4" w:space="0" w:color="auto"/>
            </w:tcBorders>
            <w:shd w:val="clear" w:color="auto" w:fill="FFFFFF"/>
          </w:tcPr>
          <w:p w:rsidR="00216E9F" w:rsidRDefault="00AC0558">
            <w:pPr>
              <w:spacing w:before="16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下午</w:t>
            </w:r>
          </w:p>
        </w:tc>
        <w:tc>
          <w:tcPr>
            <w:tcW w:w="5105" w:type="dxa"/>
            <w:tcBorders>
              <w:top w:val="single" w:sz="4" w:space="0" w:color="auto"/>
              <w:left w:val="single" w:sz="4" w:space="0" w:color="auto"/>
            </w:tcBorders>
            <w:shd w:val="clear" w:color="auto" w:fill="FFFFFF"/>
            <w:vAlign w:val="bottom"/>
          </w:tcPr>
          <w:p w:rsidR="00216E9F" w:rsidRDefault="00AC0558">
            <w:pPr>
              <w:spacing w:line="312" w:lineRule="exac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分组分别听取诊改工作汇报，座谈、 交流、走访、查阅相关资料等。</w:t>
            </w:r>
          </w:p>
        </w:tc>
        <w:tc>
          <w:tcPr>
            <w:tcW w:w="4156" w:type="dxa"/>
            <w:tcBorders>
              <w:top w:val="single" w:sz="4" w:space="0" w:color="auto"/>
              <w:left w:val="single" w:sz="4" w:space="0" w:color="auto"/>
            </w:tcBorders>
            <w:shd w:val="clear" w:color="auto" w:fill="FFFFFF"/>
            <w:vAlign w:val="bottom"/>
          </w:tcPr>
          <w:p w:rsidR="00216E9F" w:rsidRDefault="00AC0558">
            <w:pPr>
              <w:spacing w:line="310" w:lineRule="exact"/>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校领导、中层干部、专业与课 程负责人、教师、学生</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bidi="en-US"/>
              </w:rPr>
            </w:pPr>
          </w:p>
        </w:tc>
      </w:tr>
      <w:tr w:rsidR="00216E9F">
        <w:trPr>
          <w:trHeight w:hRule="exact" w:val="424"/>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bidi="en-US"/>
              </w:rPr>
            </w:pPr>
          </w:p>
        </w:tc>
        <w:tc>
          <w:tcPr>
            <w:tcW w:w="2080"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晚上</w:t>
            </w:r>
          </w:p>
        </w:tc>
        <w:tc>
          <w:tcPr>
            <w:tcW w:w="5105" w:type="dxa"/>
            <w:tcBorders>
              <w:top w:val="single" w:sz="4" w:space="0" w:color="auto"/>
              <w:left w:val="single" w:sz="4" w:space="0" w:color="auto"/>
            </w:tcBorders>
            <w:shd w:val="clear" w:color="auto" w:fill="FFFFFF"/>
          </w:tcPr>
          <w:p w:rsidR="00216E9F" w:rsidRDefault="00AC0558">
            <w:pPr>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专家组内部会议</w:t>
            </w:r>
          </w:p>
        </w:tc>
        <w:tc>
          <w:tcPr>
            <w:tcW w:w="4156"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669"/>
          <w:jc w:val="center"/>
        </w:trPr>
        <w:tc>
          <w:tcPr>
            <w:tcW w:w="1501" w:type="dxa"/>
            <w:vMerge w:val="restart"/>
            <w:tcBorders>
              <w:top w:val="single" w:sz="4" w:space="0" w:color="auto"/>
              <w:left w:val="single" w:sz="4" w:space="0" w:color="auto"/>
            </w:tcBorders>
            <w:shd w:val="clear" w:color="auto" w:fill="FFFFFF"/>
            <w:vAlign w:val="center"/>
          </w:tcPr>
          <w:p w:rsidR="00216E9F" w:rsidRDefault="00AC0558">
            <w:pPr>
              <w:ind w:firstLine="24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第三天</w:t>
            </w:r>
          </w:p>
        </w:tc>
        <w:tc>
          <w:tcPr>
            <w:tcW w:w="2080"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上午</w:t>
            </w:r>
          </w:p>
        </w:tc>
        <w:tc>
          <w:tcPr>
            <w:tcW w:w="5105" w:type="dxa"/>
            <w:tcBorders>
              <w:top w:val="single" w:sz="4" w:space="0" w:color="auto"/>
              <w:left w:val="single" w:sz="4" w:space="0" w:color="auto"/>
            </w:tcBorders>
            <w:shd w:val="clear" w:color="auto" w:fill="FFFFFF"/>
          </w:tcPr>
          <w:p w:rsidR="00216E9F" w:rsidRDefault="00AC0558">
            <w:pPr>
              <w:spacing w:line="317" w:lineRule="exact"/>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专家分组座谈、交流、走访、.查阅相 关资料等。</w:t>
            </w:r>
          </w:p>
        </w:tc>
        <w:tc>
          <w:tcPr>
            <w:tcW w:w="4156" w:type="dxa"/>
            <w:tcBorders>
              <w:top w:val="single" w:sz="4" w:space="0" w:color="auto"/>
              <w:left w:val="single" w:sz="4" w:space="0" w:color="auto"/>
            </w:tcBorders>
            <w:shd w:val="clear" w:color="auto" w:fill="FFFFFF"/>
          </w:tcPr>
          <w:p w:rsidR="00216E9F" w:rsidRDefault="00AC0558">
            <w:pPr>
              <w:spacing w:line="305" w:lineRule="exact"/>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校领导、中层干部、专业与课 程负责人、教师、学生</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bidi="en-US"/>
              </w:rPr>
            </w:pPr>
          </w:p>
        </w:tc>
      </w:tr>
      <w:tr w:rsidR="00216E9F">
        <w:trPr>
          <w:trHeight w:hRule="exact" w:val="469"/>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bidi="en-US"/>
              </w:rPr>
            </w:pPr>
          </w:p>
        </w:tc>
        <w:tc>
          <w:tcPr>
            <w:tcW w:w="2080" w:type="dxa"/>
            <w:tcBorders>
              <w:top w:val="single" w:sz="4" w:space="0" w:color="auto"/>
              <w:left w:val="single" w:sz="4" w:space="0" w:color="auto"/>
            </w:tcBorders>
            <w:shd w:val="clear" w:color="auto" w:fill="FFFFFF"/>
          </w:tcPr>
          <w:p w:rsidR="00216E9F" w:rsidRDefault="00AC0558">
            <w:pPr>
              <w:spacing w:before="10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下午</w:t>
            </w:r>
          </w:p>
        </w:tc>
        <w:tc>
          <w:tcPr>
            <w:tcW w:w="5105" w:type="dxa"/>
            <w:tcBorders>
              <w:top w:val="single" w:sz="4" w:space="0" w:color="auto"/>
              <w:left w:val="single" w:sz="4" w:space="0" w:color="auto"/>
            </w:tcBorders>
            <w:shd w:val="clear" w:color="auto" w:fill="FFFFFF"/>
          </w:tcPr>
          <w:p w:rsidR="00216E9F" w:rsidRDefault="00AC0558">
            <w:pPr>
              <w:spacing w:before="8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专家组内部会议。</w:t>
            </w:r>
          </w:p>
        </w:tc>
        <w:tc>
          <w:tcPr>
            <w:tcW w:w="4156" w:type="dxa"/>
            <w:tcBorders>
              <w:top w:val="single" w:sz="4" w:space="0" w:color="auto"/>
              <w:left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专家组</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450"/>
          <w:jc w:val="center"/>
        </w:trPr>
        <w:tc>
          <w:tcPr>
            <w:tcW w:w="1501" w:type="dxa"/>
            <w:vMerge/>
            <w:tcBorders>
              <w:left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eastAsia="en-US" w:bidi="en-US"/>
              </w:rPr>
            </w:pPr>
          </w:p>
        </w:tc>
        <w:tc>
          <w:tcPr>
            <w:tcW w:w="2080" w:type="dxa"/>
            <w:tcBorders>
              <w:top w:val="single" w:sz="4" w:space="0" w:color="auto"/>
              <w:left w:val="single" w:sz="4" w:space="0" w:color="auto"/>
            </w:tcBorders>
            <w:shd w:val="clear" w:color="auto" w:fill="FFFFFF"/>
          </w:tcPr>
          <w:p w:rsidR="00216E9F" w:rsidRDefault="00AC0558">
            <w:pPr>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晚上</w:t>
            </w:r>
          </w:p>
        </w:tc>
        <w:tc>
          <w:tcPr>
            <w:tcW w:w="5105" w:type="dxa"/>
            <w:tcBorders>
              <w:top w:val="single" w:sz="4" w:space="0" w:color="auto"/>
              <w:left w:val="single" w:sz="4" w:space="0" w:color="auto"/>
            </w:tcBorders>
            <w:shd w:val="clear" w:color="auto" w:fill="FFFFFF"/>
          </w:tcPr>
          <w:p w:rsidR="00216E9F" w:rsidRDefault="00AC0558">
            <w:pPr>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专家准备反馈会交流发言提纲。</w:t>
            </w:r>
          </w:p>
        </w:tc>
        <w:tc>
          <w:tcPr>
            <w:tcW w:w="4156" w:type="dxa"/>
            <w:tcBorders>
              <w:top w:val="single" w:sz="4" w:space="0" w:color="auto"/>
              <w:left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r w:rsidR="00216E9F">
        <w:trPr>
          <w:trHeight w:hRule="exact" w:val="440"/>
          <w:jc w:val="center"/>
        </w:trPr>
        <w:tc>
          <w:tcPr>
            <w:tcW w:w="1501" w:type="dxa"/>
            <w:vMerge w:val="restart"/>
            <w:tcBorders>
              <w:top w:val="single" w:sz="4" w:space="0" w:color="auto"/>
              <w:left w:val="single" w:sz="4" w:space="0" w:color="auto"/>
            </w:tcBorders>
            <w:shd w:val="clear" w:color="auto" w:fill="FFFFFF"/>
            <w:vAlign w:val="center"/>
          </w:tcPr>
          <w:p w:rsidR="00216E9F" w:rsidRDefault="00AC0558">
            <w:pPr>
              <w:ind w:firstLine="24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第四天</w:t>
            </w:r>
          </w:p>
        </w:tc>
        <w:tc>
          <w:tcPr>
            <w:tcW w:w="2080" w:type="dxa"/>
            <w:tcBorders>
              <w:top w:val="single" w:sz="4" w:space="0" w:color="auto"/>
              <w:left w:val="single" w:sz="4" w:space="0" w:color="auto"/>
            </w:tcBorders>
            <w:shd w:val="clear" w:color="auto" w:fill="FFFFFF"/>
          </w:tcPr>
          <w:p w:rsidR="00216E9F" w:rsidRDefault="00AC0558">
            <w:pPr>
              <w:spacing w:before="80"/>
              <w:ind w:firstLineChars="300" w:firstLine="840"/>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上午</w:t>
            </w:r>
          </w:p>
        </w:tc>
        <w:tc>
          <w:tcPr>
            <w:tcW w:w="5105" w:type="dxa"/>
            <w:tcBorders>
              <w:top w:val="single" w:sz="4" w:space="0" w:color="auto"/>
              <w:left w:val="single" w:sz="4" w:space="0" w:color="auto"/>
            </w:tcBorders>
            <w:shd w:val="clear" w:color="auto" w:fill="FFFFFF"/>
          </w:tcPr>
          <w:p w:rsidR="00216E9F" w:rsidRDefault="00AC0558">
            <w:pPr>
              <w:spacing w:before="8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反馈会。</w:t>
            </w:r>
          </w:p>
        </w:tc>
        <w:tc>
          <w:tcPr>
            <w:tcW w:w="4156" w:type="dxa"/>
            <w:tcBorders>
              <w:top w:val="single" w:sz="4" w:space="0" w:color="auto"/>
              <w:left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与学校商定的参会人员</w:t>
            </w:r>
          </w:p>
        </w:tc>
        <w:tc>
          <w:tcPr>
            <w:tcW w:w="1636" w:type="dxa"/>
            <w:tcBorders>
              <w:top w:val="single" w:sz="4" w:space="0" w:color="auto"/>
              <w:left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bidi="en-US"/>
              </w:rPr>
            </w:pPr>
          </w:p>
        </w:tc>
      </w:tr>
      <w:tr w:rsidR="00216E9F">
        <w:trPr>
          <w:trHeight w:hRule="exact" w:val="483"/>
          <w:jc w:val="center"/>
        </w:trPr>
        <w:tc>
          <w:tcPr>
            <w:tcW w:w="1501" w:type="dxa"/>
            <w:vMerge/>
            <w:tcBorders>
              <w:left w:val="single" w:sz="4" w:space="0" w:color="auto"/>
              <w:bottom w:val="single" w:sz="4" w:space="0" w:color="auto"/>
            </w:tcBorders>
            <w:shd w:val="clear" w:color="auto" w:fill="FFFFFF"/>
            <w:vAlign w:val="center"/>
          </w:tcPr>
          <w:p w:rsidR="00216E9F" w:rsidRDefault="00216E9F">
            <w:pPr>
              <w:jc w:val="left"/>
              <w:rPr>
                <w:rFonts w:ascii="仿宋_GB2312" w:eastAsia="仿宋_GB2312" w:hAnsi="仿宋_GB2312" w:cs="仿宋_GB2312"/>
                <w:color w:val="000000"/>
                <w:kern w:val="0"/>
                <w:sz w:val="28"/>
                <w:szCs w:val="28"/>
                <w:lang w:bidi="en-US"/>
              </w:rPr>
            </w:pPr>
          </w:p>
        </w:tc>
        <w:tc>
          <w:tcPr>
            <w:tcW w:w="2080" w:type="dxa"/>
            <w:tcBorders>
              <w:top w:val="single" w:sz="4" w:space="0" w:color="auto"/>
              <w:left w:val="single" w:sz="4" w:space="0" w:color="auto"/>
              <w:bottom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下午</w:t>
            </w:r>
          </w:p>
        </w:tc>
        <w:tc>
          <w:tcPr>
            <w:tcW w:w="5105" w:type="dxa"/>
            <w:tcBorders>
              <w:top w:val="single" w:sz="4" w:space="0" w:color="auto"/>
              <w:left w:val="single" w:sz="4" w:space="0" w:color="auto"/>
              <w:bottom w:val="single" w:sz="4" w:space="0" w:color="auto"/>
            </w:tcBorders>
            <w:shd w:val="clear" w:color="auto" w:fill="FFFFFF"/>
          </w:tcPr>
          <w:p w:rsidR="00216E9F" w:rsidRDefault="00AC0558">
            <w:pPr>
              <w:spacing w:before="80"/>
              <w:jc w:val="left"/>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专家返程。</w:t>
            </w:r>
          </w:p>
        </w:tc>
        <w:tc>
          <w:tcPr>
            <w:tcW w:w="4156" w:type="dxa"/>
            <w:tcBorders>
              <w:top w:val="single" w:sz="4" w:space="0" w:color="auto"/>
              <w:left w:val="single" w:sz="4" w:space="0" w:color="auto"/>
              <w:bottom w:val="single" w:sz="4" w:space="0" w:color="auto"/>
            </w:tcBorders>
            <w:shd w:val="clear" w:color="auto" w:fill="FFFFFF"/>
          </w:tcPr>
          <w:p w:rsidR="00216E9F" w:rsidRDefault="00AC0558">
            <w:pPr>
              <w:spacing w:before="80"/>
              <w:jc w:val="center"/>
              <w:rPr>
                <w:rFonts w:ascii="仿宋_GB2312" w:eastAsia="仿宋_GB2312" w:hAnsi="仿宋_GB2312" w:cs="仿宋_GB2312"/>
                <w:color w:val="000000"/>
                <w:kern w:val="0"/>
                <w:sz w:val="28"/>
                <w:szCs w:val="28"/>
                <w:lang w:val="zh-TW" w:eastAsia="zh-TW" w:bidi="zh-TW"/>
              </w:rPr>
            </w:pPr>
            <w:r>
              <w:rPr>
                <w:rFonts w:ascii="仿宋_GB2312" w:eastAsia="仿宋_GB2312" w:hAnsi="仿宋_GB2312" w:cs="仿宋_GB2312" w:hint="eastAsia"/>
                <w:color w:val="000000"/>
                <w:kern w:val="0"/>
                <w:sz w:val="28"/>
                <w:szCs w:val="28"/>
                <w:lang w:val="zh-TW" w:eastAsia="zh-TW" w:bidi="zh-TW"/>
              </w:rPr>
              <w:t>专家</w:t>
            </w:r>
          </w:p>
        </w:tc>
        <w:tc>
          <w:tcPr>
            <w:tcW w:w="1636" w:type="dxa"/>
            <w:tcBorders>
              <w:top w:val="single" w:sz="4" w:space="0" w:color="auto"/>
              <w:left w:val="single" w:sz="4" w:space="0" w:color="auto"/>
              <w:bottom w:val="single" w:sz="4" w:space="0" w:color="auto"/>
              <w:right w:val="single" w:sz="4" w:space="0" w:color="auto"/>
            </w:tcBorders>
            <w:shd w:val="clear" w:color="auto" w:fill="FFFFFF"/>
          </w:tcPr>
          <w:p w:rsidR="00216E9F" w:rsidRDefault="00216E9F">
            <w:pPr>
              <w:jc w:val="left"/>
              <w:rPr>
                <w:rFonts w:ascii="仿宋_GB2312" w:eastAsia="仿宋_GB2312" w:hAnsi="仿宋_GB2312" w:cs="仿宋_GB2312"/>
                <w:color w:val="000000"/>
                <w:kern w:val="0"/>
                <w:sz w:val="28"/>
                <w:szCs w:val="28"/>
                <w:lang w:eastAsia="en-US" w:bidi="en-US"/>
              </w:rPr>
            </w:pPr>
          </w:p>
        </w:tc>
      </w:tr>
    </w:tbl>
    <w:p w:rsidR="00216E9F" w:rsidRDefault="00216E9F">
      <w:pPr>
        <w:rPr>
          <w:rFonts w:ascii="宋体" w:eastAsia="PMingLiU" w:hAnsi="宋体" w:cs="宋体"/>
          <w:sz w:val="30"/>
          <w:szCs w:val="30"/>
          <w:lang w:val="zh-TW" w:eastAsia="zh-TW" w:bidi="zh-TW"/>
        </w:rPr>
      </w:pPr>
    </w:p>
    <w:p w:rsidR="00216E9F" w:rsidRDefault="00216E9F">
      <w:pPr>
        <w:rPr>
          <w:rFonts w:ascii="宋体" w:eastAsia="PMingLiU" w:hAnsi="宋体" w:cs="宋体"/>
          <w:sz w:val="30"/>
          <w:szCs w:val="30"/>
          <w:lang w:val="zh-TW" w:eastAsia="zh-TW" w:bidi="zh-TW"/>
        </w:rPr>
        <w:sectPr w:rsidR="00216E9F" w:rsidSect="001E55B5">
          <w:pgSz w:w="16840" w:h="11900" w:orient="landscape"/>
          <w:pgMar w:top="1440" w:right="1080" w:bottom="1440" w:left="1080" w:header="0" w:footer="907" w:gutter="0"/>
          <w:cols w:space="720"/>
          <w:docGrid w:linePitch="360"/>
        </w:sectPr>
      </w:pPr>
    </w:p>
    <w:p w:rsidR="00216E9F" w:rsidRDefault="00AC0558">
      <w:pPr>
        <w:widowControl/>
        <w:spacing w:beforeLines="50" w:before="120" w:line="600" w:lineRule="exact"/>
        <w:jc w:val="center"/>
        <w:outlineLvl w:val="0"/>
        <w:rPr>
          <w:rFonts w:ascii="方正小标宋简体" w:eastAsia="方正小标宋简体" w:hAnsi="方正小标宋简体" w:cs="方正小标宋简体"/>
          <w:color w:val="000000"/>
          <w:kern w:val="0"/>
          <w:sz w:val="44"/>
          <w:szCs w:val="44"/>
          <w:lang w:val="zh-TW" w:eastAsia="zh-TW" w:bidi="zh-TW"/>
        </w:rPr>
      </w:pPr>
      <w:bookmarkStart w:id="213" w:name="_Toc7571"/>
      <w:r>
        <w:rPr>
          <w:rFonts w:ascii="方正小标宋简体" w:eastAsia="方正小标宋简体" w:hAnsi="方正小标宋简体" w:cs="方正小标宋简体" w:hint="eastAsia"/>
          <w:color w:val="000000"/>
          <w:kern w:val="0"/>
          <w:sz w:val="44"/>
          <w:szCs w:val="44"/>
          <w:lang w:val="zh-TW" w:eastAsia="zh-TW" w:bidi="zh-TW"/>
        </w:rPr>
        <w:lastRenderedPageBreak/>
        <w:t>安徽省高职院校内部质量保证体系诊断</w:t>
      </w:r>
      <w:bookmarkEnd w:id="213"/>
    </w:p>
    <w:p w:rsidR="00216E9F" w:rsidRDefault="00AC0558">
      <w:pPr>
        <w:widowControl/>
        <w:spacing w:beforeLines="50" w:before="120" w:line="600" w:lineRule="exact"/>
        <w:jc w:val="center"/>
        <w:outlineLvl w:val="0"/>
        <w:rPr>
          <w:rFonts w:ascii="方正小标宋简体" w:eastAsia="方正小标宋简体" w:hAnsi="方正小标宋简体" w:cs="方正小标宋简体"/>
          <w:color w:val="000000"/>
          <w:kern w:val="0"/>
          <w:sz w:val="44"/>
          <w:szCs w:val="44"/>
          <w:lang w:val="zh-TW" w:eastAsia="zh-TW" w:bidi="zh-TW"/>
        </w:rPr>
      </w:pPr>
      <w:bookmarkStart w:id="214" w:name="_Toc25329"/>
      <w:r>
        <w:rPr>
          <w:rFonts w:ascii="方正小标宋简体" w:eastAsia="方正小标宋简体" w:hAnsi="方正小标宋简体" w:cs="方正小标宋简体" w:hint="eastAsia"/>
          <w:color w:val="000000"/>
          <w:kern w:val="0"/>
          <w:sz w:val="44"/>
          <w:szCs w:val="44"/>
          <w:lang w:val="zh-TW" w:eastAsia="zh-TW" w:bidi="zh-TW"/>
        </w:rPr>
        <w:t>与改进复核工作指引（试行）</w:t>
      </w:r>
      <w:bookmarkEnd w:id="214"/>
    </w:p>
    <w:p w:rsidR="00216E9F" w:rsidRDefault="00216E9F">
      <w:pPr>
        <w:autoSpaceDE w:val="0"/>
        <w:spacing w:afterLines="50" w:after="120" w:line="360" w:lineRule="auto"/>
        <w:ind w:firstLine="480"/>
        <w:rPr>
          <w:rFonts w:ascii="仿宋_GB2312" w:eastAsia="仿宋_GB2312" w:hAnsi="仿宋" w:cs="仿宋_GB2312"/>
          <w:sz w:val="32"/>
          <w:szCs w:val="32"/>
          <w:lang w:bidi="ar"/>
        </w:rPr>
      </w:pPr>
    </w:p>
    <w:p w:rsidR="00216E9F" w:rsidRDefault="00AC0558">
      <w:pPr>
        <w:autoSpaceDE w:val="0"/>
        <w:spacing w:afterLines="50" w:after="120" w:line="520" w:lineRule="exact"/>
        <w:ind w:firstLine="482"/>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 xml:space="preserve"> 为贯彻落实《教育部办公厅关于建立职业院校教学工作诊断与改进制度的通知》（教职成厅[2015]2号）、《关于印发&lt;高等职业院校内部质量保证体系诊断与改进指导方案（试行）&gt;启动相关工作的通知》（教职称司函[2015]168号）、《关于确定职业院校教学诊断与改进工作试点省份及试点院校的通知》（教职称司函[2016]72号）、《高等职业院校内部质量保证体系诊断与改进复核工作指引》等文件精神，进一步做好我省高职院校内部质量保证体系诊断与改进复核工作，特制定本工作指引。</w:t>
      </w:r>
    </w:p>
    <w:p w:rsidR="00216E9F" w:rsidRDefault="00AC0558">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一、复核目的</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事中事后监管，把握诊改制度建设方向，突出高职院校质量保证主体的地位和责任，督促高职院校有效落实内部质量保证体系建设与运行实施方案（简称学校实施方案），以教育教学管理信息化平台（简称平台）建设为支撑，以诊改为手段，加快内部质量保证体系建设，建立常态化的自主保证人才培养质量机制，营造现代质量文化，不断提高师生员工的满意度和获得感，进一步提升办学水平和人才培养质量。</w:t>
      </w:r>
    </w:p>
    <w:p w:rsidR="00216E9F" w:rsidRDefault="00AC0558">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二、基本原则</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复核工作以教育部诊改工作通知为指导，以学校实施方案为依据，以内部质量保证体系建设与运行为重点。</w:t>
      </w:r>
    </w:p>
    <w:p w:rsidR="00216E9F" w:rsidRDefault="00AC0558">
      <w:pPr>
        <w:spacing w:line="520" w:lineRule="exact"/>
        <w:ind w:firstLineChars="200" w:firstLine="643"/>
        <w:rPr>
          <w:rFonts w:ascii="仿宋_GB2312" w:eastAsia="仿宋_GB2312" w:hAnsi="仿宋_GB2312" w:cs="仿宋_GB2312"/>
          <w:bCs/>
          <w:color w:val="000000"/>
          <w:sz w:val="32"/>
          <w:szCs w:val="32"/>
        </w:rPr>
      </w:pPr>
      <w:r w:rsidRPr="002835ED">
        <w:rPr>
          <w:rFonts w:ascii="楷体_GB2312" w:eastAsia="楷体_GB2312" w:hAnsi="仿宋_GB2312" w:cs="仿宋_GB2312" w:hint="eastAsia"/>
          <w:b/>
          <w:bCs/>
          <w:color w:val="000000"/>
          <w:sz w:val="32"/>
          <w:szCs w:val="32"/>
        </w:rPr>
        <w:t>（一）聚焦核心要素。</w:t>
      </w:r>
      <w:r>
        <w:rPr>
          <w:rFonts w:ascii="仿宋_GB2312" w:eastAsia="仿宋_GB2312" w:hAnsi="仿宋_GB2312" w:cs="仿宋_GB2312" w:hint="eastAsia"/>
          <w:bCs/>
          <w:color w:val="000000"/>
          <w:sz w:val="32"/>
          <w:szCs w:val="32"/>
        </w:rPr>
        <w:t>坚持以学校诊改工作为基础，聚焦学校、专业、课程、教师、学生不同层面（简称五个层面）的目标与标准、监测与预警、诊断与改进的机制建设和运行情况。</w:t>
      </w:r>
    </w:p>
    <w:p w:rsidR="00216E9F" w:rsidRDefault="00AC0558">
      <w:pPr>
        <w:spacing w:line="520" w:lineRule="exact"/>
        <w:ind w:firstLineChars="200" w:firstLine="643"/>
        <w:rPr>
          <w:rFonts w:ascii="仿宋_GB2312" w:eastAsia="仿宋_GB2312" w:hAnsi="仿宋_GB2312" w:cs="仿宋_GB2312"/>
          <w:bCs/>
          <w:color w:val="000000"/>
          <w:sz w:val="32"/>
          <w:szCs w:val="32"/>
        </w:rPr>
      </w:pPr>
      <w:r w:rsidRPr="002835ED">
        <w:rPr>
          <w:rFonts w:ascii="楷体_GB2312" w:eastAsia="楷体_GB2312" w:hAnsi="仿宋_GB2312" w:cs="仿宋_GB2312" w:hint="eastAsia"/>
          <w:b/>
          <w:bCs/>
          <w:color w:val="000000"/>
          <w:sz w:val="32"/>
          <w:szCs w:val="32"/>
        </w:rPr>
        <w:lastRenderedPageBreak/>
        <w:t>（二）关注诊改轨迹</w:t>
      </w:r>
      <w:r w:rsidRPr="002835ED">
        <w:rPr>
          <w:rFonts w:ascii="楷体_GB2312" w:eastAsia="楷体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坚持数据分析与实际调研相结合，基于学校平台数据分析，以轨迹变化为关注点，辅以实际调查研究，做出与事实相符的判断。</w:t>
      </w:r>
    </w:p>
    <w:p w:rsidR="00216E9F" w:rsidRDefault="00AC0558">
      <w:pPr>
        <w:spacing w:line="520" w:lineRule="exact"/>
        <w:ind w:firstLineChars="200" w:firstLine="643"/>
        <w:rPr>
          <w:rFonts w:ascii="仿宋_GB2312" w:eastAsia="仿宋_GB2312" w:hAnsi="仿宋_GB2312" w:cs="仿宋_GB2312"/>
          <w:color w:val="000000"/>
          <w:sz w:val="32"/>
          <w:szCs w:val="32"/>
        </w:rPr>
      </w:pPr>
      <w:r w:rsidRPr="002835ED">
        <w:rPr>
          <w:rFonts w:ascii="楷体_GB2312" w:eastAsia="楷体_GB2312" w:hAnsi="仿宋_GB2312" w:cs="仿宋_GB2312" w:hint="eastAsia"/>
          <w:b/>
          <w:bCs/>
          <w:color w:val="000000"/>
          <w:sz w:val="32"/>
          <w:szCs w:val="32"/>
        </w:rPr>
        <w:t>（三）尊重校本特色。</w:t>
      </w:r>
      <w:r>
        <w:rPr>
          <w:rFonts w:ascii="仿宋_GB2312" w:eastAsia="仿宋_GB2312" w:hAnsi="仿宋_GB2312" w:cs="仿宋_GB2312" w:hint="eastAsia"/>
          <w:bCs/>
          <w:color w:val="000000"/>
          <w:sz w:val="32"/>
          <w:szCs w:val="32"/>
        </w:rPr>
        <w:t>坚</w:t>
      </w:r>
      <w:r>
        <w:rPr>
          <w:rFonts w:ascii="仿宋_GB2312" w:eastAsia="仿宋_GB2312" w:hAnsi="仿宋_GB2312" w:cs="仿宋_GB2312" w:hint="eastAsia"/>
          <w:color w:val="000000"/>
          <w:sz w:val="32"/>
          <w:szCs w:val="32"/>
        </w:rPr>
        <w:t>持一校一策，尊重学校的历史文化和办学自主权，针对学校当前发展阶段和发展目标，引导学校科学定位、服务发展、促进就业，进一步完善有效可行的诊改工作实施方案。</w:t>
      </w:r>
    </w:p>
    <w:p w:rsidR="00216E9F" w:rsidRDefault="00AC0558">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三、复核内容</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（一）内部质量保证体系建设与运行</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复核目标链与标准链（简称两链）的科学性、系统性、可行性、实施情况及成效。复核五个层面“8字形质量改进螺旋”（简称螺旋）建设的科学性、覆盖面、可行性、实施情况及成效。复核学校质量文化与机制引擎（简称引擎）驱动与运行情况及成效。</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1.两链打造与实施</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（1）学校发展规划是否成体系，学校发展目标是否传递至专业、课程、教师层面，目标是否上下衔接成链。学校机构职责是否明确，是否建立岗位工作标准，标准和制度执行是否有有效机制。</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（2）专业建设规划目标、标准是否与学校规划契合，是否与自身基础适切。目标与标准是否明确、具体、可检测。</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（3）课程建设规划目标、标准是否与专业建设规划契合，是否与自身基础适切。目标与标准是否明确、具体、可检测。</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（4）教师个人发展目标确定是否与学校师资队伍建设规划及专业建设规划等相关要求相适切，教师是否制定有个人发展计划及与之相应的目标与标准。目标与标准是否明确、具体、可检测，与自身基础适切。</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（5）学生是否制定有个人发展计划，个人发展目标是否与学校人才培养方案及素质教育相关要求相适切。学校是否建立指导学生制定</w:t>
      </w:r>
      <w:r>
        <w:rPr>
          <w:rFonts w:ascii="仿宋_GB2312" w:eastAsia="仿宋_GB2312" w:hAnsi="仿宋_GB2312" w:cs="仿宋_GB2312" w:hint="eastAsia"/>
          <w:color w:val="000000"/>
          <w:sz w:val="32"/>
          <w:szCs w:val="32"/>
        </w:rPr>
        <w:lastRenderedPageBreak/>
        <w:t>个人发展计划的制度。</w:t>
      </w:r>
    </w:p>
    <w:p w:rsidR="00216E9F" w:rsidRDefault="00AC0558">
      <w:pPr>
        <w:spacing w:line="520" w:lineRule="exact"/>
        <w:ind w:firstLineChars="200" w:firstLine="640"/>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2.螺旋建立与运行</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学校是否建有规划和年度目标任务分解、实施、诊断、改进的运行机制。实施过程是否有监测预警和改进机制，方法与手段是否便捷可操作。是否建立学校各组织机构履行职责的诊改制度，方法与手段是否可操作，是否有效运行。</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（2）是否建立专业、课程建设与课程教学质量的诊改运行制度，诊改内容是否有助于目标达成，诊改周期是否合理，诊改方法与手段是否便捷可操作。</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（3）是否建立教师个人发展自我诊改制度，周期是否合理，方法是否便捷可操作。</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（4）学校是否引导学生进行自我诊改，周期是否合理，方法是否便捷可操作。</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（5）五个层面的诊断结论是否依据数据和事实获得，自我诊断报告的陈述是否明确具体，改进措施是否有效。</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3.引擎驱动与成效</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（1）学校领导是否重视诊改，扎实推进，师生员工是否普遍接受诊改理念，并落实于自觉行动中。</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（2）学校是否建立与内部质量保证体系相适应的考核激励制度，将考核与自我诊改相结合，体现以外部监管为主向以自我诊改为主转变的走向。</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（3）各个主体的自我诊改是否逐渐趋向常态化。师生员工对学校诊改工作是否满意和有获得感。</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（二）平台建设与应用</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复核学校平台对内部质量保证体系运行的支撑情况，重点复核平台的顶层设计、建设、应用及成效。</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1.学校是否按智能化要求对平台建设进行顶层设计，平台架构是否具有实时、常态化支撑学校诊改工作的功能：</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（1）能够实现数据的源头、即时采集。</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（2）能够消除信息孤岛，实现数据的实时开放共享。</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（3）能够进行数据分析，并实时展现分析结果。</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2.学校是否按照顶层设计蓝图，扎实推进平台建设。</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3.学校在数据分析、应用方面开展了哪些工作，取得了哪些成效。</w:t>
      </w:r>
    </w:p>
    <w:p w:rsidR="00216E9F" w:rsidRDefault="00AC0558">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四、复核程序</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（一）学校自我诊断</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按照实施方案建立了内部质量保证体系及诊改制度，并至少在三个以上层面开展了诊改工作的前提下，依据本指引明确的复核内容，逐项诊断，撰写学校内部质量保证体系自我诊断报告（参考格式见附件1）。</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（二）学校申请复核</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高职院校在达成实施方案目标任务和内部质量保证体系自我诊断的基础上，向省诊改专委会提出复核申请，并提供相关网站网址和学校平台登录账号。</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（三）专委会制定计划</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省诊改专委会根据试点院校申请，报省教育厅批准，制定复核工作计划，邀请和培训复核专家。</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（四）专家组复核</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1.网上复核</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申请复核的学校按照工作计划，必须提前两周在学校相关网站或平台公布有关信息，提供的</w:t>
      </w:r>
      <w:r>
        <w:rPr>
          <w:rFonts w:ascii="仿宋_GB2312" w:eastAsia="仿宋_GB2312" w:hAnsi="仿宋_GB2312" w:cs="仿宋_GB2312" w:hint="eastAsia"/>
          <w:bCs/>
          <w:sz w:val="32"/>
          <w:szCs w:val="32"/>
        </w:rPr>
        <w:t>材料清单及分类文件夹详见附件</w:t>
      </w:r>
      <w:r>
        <w:rPr>
          <w:rFonts w:ascii="仿宋_GB2312" w:eastAsia="仿宋_GB2312" w:hAnsi="仿宋_GB2312" w:cs="仿宋_GB2312" w:hint="eastAsia"/>
          <w:color w:val="000000"/>
          <w:sz w:val="32"/>
          <w:szCs w:val="32"/>
        </w:rPr>
        <w:t>2。</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专家组成员浏览学校提供的网上信息，针对复核内容审阅学校相关材料与信息，了解学校诊改工作状态，形成初步意见。</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2.现场复核</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专家组进校，通过数据分析、状态考察、面上调查、深入研讨、取样分析、多维建构等多种形式，围绕复核内容进行现场复核。专家组进校工作时间2-3天（复核工作规程另行制定）。</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现场复核后形成现场复核报告，以会议交流形式向学校反馈复核相关情况及建议。</w:t>
      </w:r>
    </w:p>
    <w:p w:rsidR="00216E9F" w:rsidRPr="00A433B2" w:rsidRDefault="00AC0558">
      <w:pPr>
        <w:spacing w:line="520" w:lineRule="exact"/>
        <w:ind w:firstLineChars="200" w:firstLine="643"/>
        <w:rPr>
          <w:rFonts w:ascii="楷体_GB2312" w:eastAsia="楷体_GB2312" w:hAnsi="仿宋_GB2312" w:cs="仿宋_GB2312"/>
          <w:b/>
          <w:color w:val="000000"/>
          <w:sz w:val="32"/>
          <w:szCs w:val="32"/>
        </w:rPr>
      </w:pPr>
      <w:r w:rsidRPr="00A433B2">
        <w:rPr>
          <w:rFonts w:ascii="楷体_GB2312" w:eastAsia="楷体_GB2312" w:hAnsi="仿宋_GB2312" w:cs="仿宋_GB2312" w:hint="eastAsia"/>
          <w:b/>
          <w:color w:val="000000"/>
          <w:sz w:val="32"/>
          <w:szCs w:val="32"/>
        </w:rPr>
        <w:t>（五）公布复核结论</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专家组在现场复核报告基础上形成复核结论，经教育厅审定后，通过教育厅指定的网站向社会公布。复核结论分为2种。</w:t>
      </w:r>
    </w:p>
    <w:p w:rsidR="00216E9F" w:rsidRDefault="00AC0558">
      <w:pPr>
        <w:spacing w:line="5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1.有效——在体系和平台建设上同时达到以下要求：</w:t>
      </w:r>
    </w:p>
    <w:p w:rsidR="00216E9F" w:rsidRDefault="00AC0558">
      <w:pPr>
        <w:spacing w:line="5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（1）内部质量保证体系基本形成，至少有包括专业和课程层面在内的三个层面的螺旋已经建立并运行有效。</w:t>
      </w:r>
    </w:p>
    <w:p w:rsidR="00216E9F" w:rsidRDefault="00AC0558">
      <w:pPr>
        <w:spacing w:line="5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（2）平台建设顶层设计先进、可行，并正按规划要求和实际节点扎实推进。</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2.待改进—</w:t>
      </w:r>
      <w:r>
        <w:rPr>
          <w:rFonts w:ascii="仿宋_GB2312" w:eastAsia="仿宋_GB2312" w:hAnsi="仿宋_GB2312" w:cs="仿宋_GB2312" w:hint="eastAsia"/>
          <w:color w:val="000000"/>
          <w:sz w:val="32"/>
          <w:szCs w:val="32"/>
        </w:rPr>
        <w:t>—尚未同时达到上述“有效”结论要求。</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结论为待改进的学校，须在完成待改进的任务后申请再复核。</w:t>
      </w:r>
    </w:p>
    <w:p w:rsidR="00216E9F" w:rsidRDefault="00AC0558">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五、工作要求</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复核工作严格遵循教育部诊改工作通知有关“工作组织”和“纪律与监督”等要求，坚持以促进学校诊改制度建设为重心，不得将注意力转移到对学校内部常规管理和日常教学工作的议论、评价上，更不得影响学校正常工作和教学秩序。</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（二）试点院校复核工作以省诊改专委会为主组织实施，省诊改专委会须因地制宜、实事求是地开展诊改复核工作，切忌赶进度、走形式，避免复核工作评估化、项目化、运动化。</w:t>
      </w:r>
    </w:p>
    <w:p w:rsidR="00216E9F" w:rsidRDefault="00AC055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（三）复核专家必须廉洁自律、谦虚谨慎、光明磊落。被确定为复核专家组成员后，不得接受邀请参加被复核学校的诊改辅导、讲座</w:t>
      </w:r>
      <w:r>
        <w:rPr>
          <w:rFonts w:ascii="仿宋_GB2312" w:eastAsia="仿宋_GB2312" w:hAnsi="仿宋_GB2312" w:cs="仿宋_GB2312" w:hint="eastAsia"/>
          <w:color w:val="000000"/>
          <w:sz w:val="32"/>
          <w:szCs w:val="32"/>
        </w:rPr>
        <w:lastRenderedPageBreak/>
        <w:t>等活动，如有违反，即从复核专家名单中剔除并在一定范围内公布。被复核学校不得超标准接待，不得给专家送纪念品，不搞迎来送往，不搞与复核无关的活动。</w:t>
      </w:r>
    </w:p>
    <w:p w:rsidR="00216E9F" w:rsidRDefault="00216E9F">
      <w:pPr>
        <w:spacing w:line="500" w:lineRule="exact"/>
        <w:rPr>
          <w:rFonts w:ascii="方正黑体_GBK" w:eastAsia="方正黑体_GBK" w:hAnsi="方正黑体_GBK" w:cs="方正黑体_GBK"/>
          <w:color w:val="000000"/>
          <w:sz w:val="28"/>
          <w:szCs w:val="28"/>
        </w:rPr>
      </w:pPr>
    </w:p>
    <w:p w:rsidR="00216E9F" w:rsidRDefault="00216E9F">
      <w:pPr>
        <w:tabs>
          <w:tab w:val="left" w:pos="105"/>
        </w:tabs>
        <w:rPr>
          <w:rFonts w:ascii="宋体" w:eastAsia="PMingLiU" w:hAnsi="宋体" w:cs="宋体"/>
          <w:sz w:val="30"/>
          <w:szCs w:val="30"/>
          <w:lang w:val="zh-TW" w:eastAsia="zh-TW" w:bidi="zh-TW"/>
        </w:rPr>
        <w:sectPr w:rsidR="00216E9F" w:rsidSect="002B1D02">
          <w:footerReference w:type="default" r:id="rId31"/>
          <w:pgSz w:w="11900" w:h="16840"/>
          <w:pgMar w:top="1440" w:right="1080" w:bottom="1440" w:left="1080" w:header="0" w:footer="964" w:gutter="0"/>
          <w:cols w:space="720"/>
          <w:docGrid w:linePitch="360"/>
        </w:sectPr>
      </w:pPr>
    </w:p>
    <w:p w:rsidR="00216E9F" w:rsidRDefault="00AC0558">
      <w:pPr>
        <w:widowControl/>
        <w:spacing w:beforeLines="50" w:before="120" w:line="600" w:lineRule="exact"/>
        <w:jc w:val="center"/>
        <w:outlineLvl w:val="0"/>
        <w:rPr>
          <w:rFonts w:ascii="方正小标宋简体" w:eastAsia="方正小标宋简体" w:hAnsi="Times New Roman" w:cs="Times New Roman"/>
          <w:bCs/>
          <w:sz w:val="44"/>
          <w:szCs w:val="44"/>
        </w:rPr>
      </w:pPr>
      <w:bookmarkStart w:id="215" w:name="_Toc3299"/>
      <w:r>
        <w:rPr>
          <w:rFonts w:ascii="方正小标宋简体" w:eastAsia="方正小标宋简体" w:hAnsi="Times New Roman" w:cs="Times New Roman" w:hint="eastAsia"/>
          <w:bCs/>
          <w:sz w:val="44"/>
          <w:szCs w:val="44"/>
        </w:rPr>
        <w:lastRenderedPageBreak/>
        <w:t>安徽省高职院校内部质量</w:t>
      </w:r>
      <w:bookmarkEnd w:id="215"/>
    </w:p>
    <w:p w:rsidR="00216E9F" w:rsidRDefault="00AC0558">
      <w:pPr>
        <w:widowControl/>
        <w:spacing w:beforeLines="50" w:before="120" w:line="600" w:lineRule="exact"/>
        <w:jc w:val="center"/>
        <w:outlineLvl w:val="0"/>
        <w:rPr>
          <w:rFonts w:ascii="方正小标宋简体" w:eastAsia="方正小标宋简体" w:hAnsi="Times New Roman" w:cs="Times New Roman"/>
          <w:bCs/>
          <w:sz w:val="44"/>
          <w:szCs w:val="44"/>
        </w:rPr>
      </w:pPr>
      <w:bookmarkStart w:id="216" w:name="_Toc9311"/>
      <w:r>
        <w:rPr>
          <w:rFonts w:ascii="方正小标宋简体" w:eastAsia="方正小标宋简体" w:hAnsi="Times New Roman" w:cs="Times New Roman" w:hint="eastAsia"/>
          <w:bCs/>
          <w:sz w:val="44"/>
          <w:szCs w:val="44"/>
        </w:rPr>
        <w:t>保证体系诊断与改进试点院校</w:t>
      </w:r>
      <w:bookmarkEnd w:id="216"/>
    </w:p>
    <w:p w:rsidR="00216E9F" w:rsidRDefault="00AC0558">
      <w:pPr>
        <w:widowControl/>
        <w:spacing w:beforeLines="50" w:before="120" w:line="600" w:lineRule="exact"/>
        <w:jc w:val="center"/>
        <w:outlineLvl w:val="0"/>
        <w:rPr>
          <w:rFonts w:ascii="方正小标宋简体" w:eastAsia="方正小标宋简体" w:hAnsi="Times New Roman" w:cs="Times New Roman"/>
          <w:bCs/>
          <w:sz w:val="44"/>
          <w:szCs w:val="44"/>
        </w:rPr>
      </w:pPr>
      <w:bookmarkStart w:id="217" w:name="_Toc21414"/>
      <w:r>
        <w:rPr>
          <w:rFonts w:ascii="方正小标宋简体" w:eastAsia="方正小标宋简体" w:hAnsi="Times New Roman" w:cs="Times New Roman" w:hint="eastAsia"/>
          <w:bCs/>
          <w:sz w:val="44"/>
          <w:szCs w:val="44"/>
        </w:rPr>
        <w:t>复核工作规程及专家工作手册（试行）</w:t>
      </w:r>
      <w:bookmarkEnd w:id="217"/>
    </w:p>
    <w:p w:rsidR="00216E9F" w:rsidRDefault="00216E9F">
      <w:pPr>
        <w:widowControl/>
        <w:jc w:val="center"/>
        <w:rPr>
          <w:rFonts w:ascii="华文仿宋" w:eastAsia="华文仿宋" w:hAnsi="华文仿宋" w:cs="华文仿宋"/>
          <w:bCs/>
          <w:sz w:val="32"/>
          <w:szCs w:val="32"/>
        </w:rPr>
      </w:pPr>
    </w:p>
    <w:p w:rsidR="00216E9F" w:rsidRDefault="00AC0558">
      <w:pPr>
        <w:spacing w:line="52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贯彻落实《国家职业教育改革实施方案》和《教育部办公厅关于建立职业院校教学工作诊断与改进制度的通知》（教职成厅〔2015〕2号）、《关于印发〈高等职业院校内部质量保证体系诊断与改进指导方案（试行）〉启动相关工作的通知》（教职成司函〔2015〕168号）、《关于全面推进职业院校教学工作诊断与改进制度建设的通知》（教职成司函〔2017〕56 号）等文件（简称诊改工作通知）精神，把握安徽省高职院校内部质量保证体系诊断与改进复核工作指引（试行）要求，特制定本复核工作规程及专家工作手册。</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一、复核工作要求</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1.认真学习领会诊改工作通知精神，深刻理解《复核工作指引》的相关内容，提高认识，明确方向，把握诊改内涵。</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以学校内部质量保证体系建设与运行实施方案（简称学校实施方案）与自我诊断报告为复核依据，复核目标链与标准链（简称两链）的科学性、系统性、可行性、实施情况及成效。五个层面“8字形质量改进螺旋”（简称螺旋）建设的科学性、覆盖面、可行性、实施情况及成效。学校质量文化与机制引擎（简称引擎）驱动与运行情况及成效。复核学校平台对内部质量保证体系运行的支撑情况，重点复核平台的顶层设计、建设、应用及成效。</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3.重点查阅学校实施方案运行实施后所形成的资料。资料能客观反映学校内部质量保证体系建立与运行现实情况，不追求资料的全面性，不追溯实施前的资料。</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4.以掌握的实际情况为基础，通过多种途径和方法对学校提供的信息进行研判。肯定成效，指出不足，提出改进建议，客观公正地研判学校实际状态，形成复核结论。</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5.必须严谨务实</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严守规定。诊改复核专家组进校开展复核工作原则上不超过3个工作日，复核工作不得影响学校正常教学秩序，并认真贯彻落实中央八项规定精神、教育部二十条要求及省委省政府、教育厅有关规定。严格执行教育部有关文件和《复核工作指引》中的相关规定，网上复核期间必须亲自审阅材料，不得请他人（秘书或助手等）代劳。</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6.必须集中精力，因故预计无法按时间节点完成任务的专家，须在接到通知后2天内向专家组秘书反馈说明情况，便于安排替换专家。</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二、复核工作方法</w:t>
      </w:r>
    </w:p>
    <w:p w:rsidR="00216E9F" w:rsidRDefault="00AC0558">
      <w:pPr>
        <w:widowControl/>
        <w:spacing w:line="540" w:lineRule="exact"/>
        <w:jc w:val="left"/>
        <w:rPr>
          <w:rFonts w:ascii="仿宋_GB2312" w:eastAsia="仿宋_GB2312" w:hAnsi="仿宋_GB2312" w:cs="仿宋_GB2312"/>
          <w:bCs/>
          <w:sz w:val="32"/>
          <w:szCs w:val="32"/>
        </w:rPr>
      </w:pPr>
      <w:r>
        <w:rPr>
          <w:rFonts w:ascii="华文仿宋" w:eastAsia="华文仿宋" w:hAnsi="华文仿宋" w:cs="华文仿宋" w:hint="eastAsia"/>
          <w:bCs/>
          <w:sz w:val="32"/>
          <w:szCs w:val="32"/>
        </w:rPr>
        <w:t xml:space="preserve">   </w:t>
      </w:r>
      <w:r>
        <w:rPr>
          <w:rFonts w:ascii="仿宋_GB2312" w:eastAsia="仿宋_GB2312" w:hAnsi="仿宋_GB2312" w:cs="仿宋_GB2312" w:hint="eastAsia"/>
          <w:bCs/>
          <w:sz w:val="32"/>
          <w:szCs w:val="32"/>
        </w:rPr>
        <w:t xml:space="preserve"> 依据《复核工作指引》中的复核内容，通过数据分析、状态考察、面上调查、深入研讨、取样分析、多维建构等多种形式，考察学校两链、螺旋、引擎和平台实际建设和运行情况；考察师生员工的满意度和获得感。</w:t>
      </w:r>
    </w:p>
    <w:p w:rsidR="00216E9F" w:rsidRDefault="00AC0558">
      <w:pPr>
        <w:widowControl/>
        <w:spacing w:line="5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1.数据分析：通过对数据的趋向分析、比较分析、目标适切度分析、系统分析等，了解学校实施方案运行实施所取得成效和存在的不足。</w:t>
      </w:r>
    </w:p>
    <w:p w:rsidR="00216E9F" w:rsidRDefault="00AC0558">
      <w:pPr>
        <w:widowControl/>
        <w:spacing w:line="5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2.状态考察：通过查阅诊改制度文件、诊改轨迹、现场观察等，了解学校内部质量保证体系建设与运行总体状态。</w:t>
      </w:r>
    </w:p>
    <w:p w:rsidR="00216E9F" w:rsidRDefault="00AC0558">
      <w:pPr>
        <w:widowControl/>
        <w:spacing w:line="5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3.面上调查：通过听取汇报、座谈交流、访谈等，分别了解两链打造、螺旋建立、引擎驱动、平台建设与应用状况，以及不同层面诊改产生的联动机制。</w:t>
      </w:r>
    </w:p>
    <w:p w:rsidR="00216E9F" w:rsidRDefault="00AC0558">
      <w:pPr>
        <w:widowControl/>
        <w:spacing w:line="540" w:lineRule="exact"/>
        <w:ind w:firstLine="645"/>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4.深入研讨：与学校相关人员深入研讨堵点、难点问题的成因和改进思路。</w:t>
      </w:r>
    </w:p>
    <w:p w:rsidR="00216E9F" w:rsidRDefault="00AC0558">
      <w:pPr>
        <w:widowControl/>
        <w:spacing w:line="540" w:lineRule="exact"/>
        <w:ind w:firstLine="645"/>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5.取样分析：通过足够数量的样本分析，了解内部质量保证体系实际运行状况；听取师生员工的真实感受。</w:t>
      </w:r>
    </w:p>
    <w:p w:rsidR="00216E9F" w:rsidRDefault="00AC0558">
      <w:pPr>
        <w:widowControl/>
        <w:spacing w:line="540" w:lineRule="exact"/>
        <w:ind w:firstLine="645"/>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6.多维建构：专家组内信息及时交流，组间信息及时汇集，外部信息广泛吸纳；通过会诊减少盲点、缩小偏差。</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三、复核研判参考提示</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复核内容、关注要点参考提示见表1。</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四、复核分工与日程安排</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每校复核专家组8人，设组长、副组长各1人，组员5人，秘书1人。对申请再复核的学校从原专家组中选派5人，复核改进事项完成情况。</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1.专家组工作分工参考见表2。各组成员配备要兼顾考察内容与成员工作背景，合理安排工作任务。</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2.现场复核工作日程安排建议见表3。</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五、专家组长工作职责</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1.负责汇总本组专家网上复核意见，形成对学校诊改总体情况的初步判断。</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2.负责召开进校后的现场复核预备会，学习相关文件，协调各小组的分工安排，主持专家工作情况交流会。</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3.负责组织起草、讨论、修改、定稿复核反馈意见，综合各小组意见，研究确定有效的层面及结论建议。</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4.负责在反馈会议上宣读专家组反馈意见。</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5.副组长协助组长开展工作，负责主持进校第一天的汇报会和最后一天的反馈会。</w:t>
      </w:r>
    </w:p>
    <w:p w:rsidR="00216E9F" w:rsidRDefault="00216E9F">
      <w:pPr>
        <w:widowControl/>
        <w:spacing w:line="540" w:lineRule="exact"/>
        <w:ind w:firstLineChars="200" w:firstLine="640"/>
        <w:jc w:val="left"/>
        <w:rPr>
          <w:rFonts w:ascii="仿宋_GB2312" w:eastAsia="仿宋_GB2312" w:hAnsi="仿宋_GB2312" w:cs="仿宋_GB2312"/>
          <w:bCs/>
          <w:sz w:val="32"/>
          <w:szCs w:val="32"/>
        </w:rPr>
      </w:pPr>
    </w:p>
    <w:p w:rsidR="00216E9F" w:rsidRDefault="00216E9F">
      <w:pPr>
        <w:widowControl/>
        <w:spacing w:line="540" w:lineRule="exact"/>
        <w:ind w:firstLineChars="200" w:firstLine="640"/>
        <w:jc w:val="left"/>
        <w:rPr>
          <w:rFonts w:ascii="仿宋_GB2312" w:eastAsia="仿宋_GB2312" w:hAnsi="仿宋_GB2312" w:cs="仿宋_GB2312"/>
          <w:bCs/>
          <w:sz w:val="32"/>
          <w:szCs w:val="32"/>
        </w:rPr>
      </w:pP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lastRenderedPageBreak/>
        <w:t>六、专家工作流程</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1.专家在计划进校前2周内进行网上复核，填写《网上复核用表（专家用）》（表4-1），于计划进校一周前将电子稿交与秘书。</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2.专家组长在计划进校前一周内，完成《网上复核用表（专家组长用）》（表4-2），并与专家组成员进行有效沟通，为进校复核作好准备。</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3.专家按规定时间到指定地点报到，做好现场复核准备工作。</w:t>
      </w:r>
    </w:p>
    <w:p w:rsidR="00216E9F" w:rsidRDefault="00AC0558">
      <w:pPr>
        <w:widowControl/>
        <w:spacing w:line="5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4.专家组长进行小组分工。各专家工作小组按照分工，商讨次日小组活动内容，填写《现场复核小组活动安排表》（表5），交与秘书。</w:t>
      </w:r>
    </w:p>
    <w:p w:rsidR="00216E9F" w:rsidRDefault="00AC0558">
      <w:pPr>
        <w:widowControl/>
        <w:spacing w:line="5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5.各专家工作小组按既定日程安排开展现场复核，《现场复核工作记录表》（表6）仅供专家记录现场复核工作用，不必上交和归档。</w:t>
      </w:r>
    </w:p>
    <w:p w:rsidR="00216E9F" w:rsidRDefault="00AC0558">
      <w:pPr>
        <w:widowControl/>
        <w:spacing w:line="540" w:lineRule="exact"/>
        <w:jc w:val="left"/>
        <w:rPr>
          <w:rFonts w:ascii="仿宋_GB2312" w:eastAsia="仿宋_GB2312" w:hAnsi="仿宋_GB2312" w:cs="仿宋_GB2312"/>
          <w:bCs/>
          <w:color w:val="F617FF"/>
          <w:sz w:val="32"/>
          <w:szCs w:val="32"/>
        </w:rPr>
      </w:pPr>
      <w:r>
        <w:rPr>
          <w:rFonts w:ascii="仿宋_GB2312" w:eastAsia="仿宋_GB2312" w:hAnsi="仿宋_GB2312" w:cs="仿宋_GB2312" w:hint="eastAsia"/>
          <w:bCs/>
          <w:sz w:val="32"/>
          <w:szCs w:val="32"/>
        </w:rPr>
        <w:t xml:space="preserve">    6.现场复核结束后，各专家工作小组组内充分交流信息，形成小组反馈意见，分别填写本组《专家用表》（表7-1、7-2）。各专家工作小组组间充分交流信息，提出结论建议（不对外公布），形成《诊改复核反馈意见》（附件2）。</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7.各位专家准备反馈会交流发言提纲。专家个人反馈少谈印象，少说空话、套话，要聚焦存在问题提出改进建议。</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8.现场复核结束时，各专家、工作小组将复核过程中的工作用表签名后交秘书留存。</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9.对附件1（表4-1､表4-2､表7-1､表7-2）､附件2中内容进行表述时，不照搬表1中复核内容提示的文字，要充分体现相关复核内容在被复核学校的具体状况，反映被复核学校的特点。 </w:t>
      </w:r>
    </w:p>
    <w:p w:rsidR="00216E9F" w:rsidRDefault="00AC0558">
      <w:pPr>
        <w:widowControl/>
        <w:spacing w:line="54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七、秘书工作要求</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秘书在专家组长领导下，主动配合做好以下工作。</w:t>
      </w:r>
    </w:p>
    <w:p w:rsidR="00216E9F" w:rsidRPr="00A433B2" w:rsidRDefault="00AC0558">
      <w:pPr>
        <w:widowControl/>
        <w:spacing w:line="540" w:lineRule="exact"/>
        <w:ind w:firstLineChars="200" w:firstLine="643"/>
        <w:jc w:val="left"/>
        <w:rPr>
          <w:rFonts w:ascii="楷体_GB2312" w:eastAsia="楷体_GB2312" w:hAnsi="华文仿宋" w:cs="华文仿宋"/>
          <w:b/>
          <w:sz w:val="32"/>
          <w:szCs w:val="32"/>
        </w:rPr>
      </w:pPr>
      <w:r w:rsidRPr="00A433B2">
        <w:rPr>
          <w:rFonts w:ascii="楷体_GB2312" w:eastAsia="楷体_GB2312" w:hAnsi="华文仿宋" w:cs="华文仿宋" w:hint="eastAsia"/>
          <w:b/>
          <w:sz w:val="32"/>
          <w:szCs w:val="32"/>
        </w:rPr>
        <w:t>（一）进校前两周</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1.接到复核工作指令后，秘书及时建立与专家的工作联系方式。及时向专家组长报告办理请假手续的专家信息。</w:t>
      </w:r>
    </w:p>
    <w:p w:rsidR="00216E9F" w:rsidRDefault="00AC0558">
      <w:pPr>
        <w:widowControl/>
        <w:spacing w:line="540" w:lineRule="exact"/>
        <w:ind w:firstLineChars="200" w:firstLine="640"/>
        <w:jc w:val="left"/>
        <w:rPr>
          <w:rFonts w:ascii="仿宋_GB2312" w:eastAsia="仿宋_GB2312" w:hAnsi="仿宋_GB2312" w:cs="仿宋_GB2312"/>
          <w:bCs/>
          <w:strike/>
          <w:sz w:val="32"/>
          <w:szCs w:val="32"/>
        </w:rPr>
      </w:pPr>
      <w:r>
        <w:rPr>
          <w:rFonts w:ascii="仿宋_GB2312" w:eastAsia="仿宋_GB2312" w:hAnsi="仿宋_GB2312" w:cs="仿宋_GB2312" w:hint="eastAsia"/>
          <w:bCs/>
          <w:sz w:val="32"/>
          <w:szCs w:val="32"/>
        </w:rPr>
        <w:t>2.建立与被复核学校的联系，将被复核学校提供的信息及时告知各位专家。建议被复核学校提供的文字材料按要求（附件3）在网上发布，材料一经上网公布不再进行调换。建议被复核学校将《现场复核工作记录表》（表6）印入复核工作手册中，方便专家现场工作时使用。</w:t>
      </w:r>
    </w:p>
    <w:p w:rsidR="00216E9F" w:rsidRPr="00A433B2" w:rsidRDefault="00AC0558">
      <w:pPr>
        <w:widowControl/>
        <w:spacing w:line="540" w:lineRule="exact"/>
        <w:ind w:firstLineChars="200" w:firstLine="643"/>
        <w:jc w:val="left"/>
        <w:rPr>
          <w:rFonts w:ascii="楷体_GB2312" w:eastAsia="楷体_GB2312" w:hAnsi="华文仿宋" w:cs="华文仿宋"/>
          <w:b/>
          <w:sz w:val="32"/>
          <w:szCs w:val="32"/>
        </w:rPr>
      </w:pPr>
      <w:r w:rsidRPr="00A433B2">
        <w:rPr>
          <w:rFonts w:ascii="楷体_GB2312" w:eastAsia="楷体_GB2312" w:hAnsi="华文仿宋" w:cs="华文仿宋" w:hint="eastAsia"/>
          <w:b/>
          <w:sz w:val="32"/>
          <w:szCs w:val="32"/>
        </w:rPr>
        <w:t>（二）进校前一周</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1.建立网上复核工作机制，及时提醒专家进行网上复核，及时帮助专家解决遇到的各类复核工作问题。</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2.与被复核学校工作人员一起完成专家的票务、进校日程安排等工作，确保进校复核工作顺利开展。</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3.在进校一周前督促专家准时递交《网上复核用表（专家用）》（表4-1）电子稿，协助组长完成《网上复核用表（专家组长用）》（表4-2）的填写。</w:t>
      </w:r>
    </w:p>
    <w:p w:rsidR="00216E9F" w:rsidRPr="00A433B2" w:rsidRDefault="00AC0558">
      <w:pPr>
        <w:widowControl/>
        <w:spacing w:line="540" w:lineRule="exact"/>
        <w:ind w:firstLineChars="200" w:firstLine="643"/>
        <w:jc w:val="left"/>
        <w:rPr>
          <w:rFonts w:ascii="楷体_GB2312" w:eastAsia="楷体_GB2312" w:hAnsi="华文仿宋" w:cs="华文仿宋"/>
          <w:b/>
          <w:sz w:val="32"/>
          <w:szCs w:val="32"/>
        </w:rPr>
      </w:pPr>
      <w:r w:rsidRPr="00A433B2">
        <w:rPr>
          <w:rFonts w:ascii="楷体_GB2312" w:eastAsia="楷体_GB2312" w:hAnsi="华文仿宋" w:cs="华文仿宋" w:hint="eastAsia"/>
          <w:b/>
          <w:sz w:val="32"/>
          <w:szCs w:val="32"/>
        </w:rPr>
        <w:t>（三）进校后的现场复核</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1.收齐被复核学校提供的信息资料，并分发给各专家。</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2.待专家分组确定后，将专家填写的次日《现场复核小组活动安排表》（表5），于当天21:00前交与被复核学校联络员。</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3.做好全程会议记录。及时汇总反馈意见，供专家组讨论用。</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4.现场复核结束时，收齐专家填写并签字的各种复核用表和有关资料，检查资料的完整性，留档备查。</w:t>
      </w: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5.提交被复核学校全程复核资料电子稿一份备案，资料归档格式见附件4。</w:t>
      </w:r>
    </w:p>
    <w:p w:rsidR="00216E9F" w:rsidRDefault="00216E9F">
      <w:pPr>
        <w:widowControl/>
        <w:spacing w:line="540" w:lineRule="exact"/>
        <w:ind w:firstLineChars="200" w:firstLine="640"/>
        <w:jc w:val="left"/>
        <w:rPr>
          <w:rFonts w:ascii="仿宋_GB2312" w:eastAsia="仿宋_GB2312" w:hAnsi="仿宋_GB2312" w:cs="仿宋_GB2312"/>
          <w:bCs/>
          <w:sz w:val="32"/>
          <w:szCs w:val="32"/>
        </w:rPr>
      </w:pPr>
    </w:p>
    <w:p w:rsidR="00216E9F" w:rsidRDefault="00216E9F">
      <w:pPr>
        <w:widowControl/>
        <w:spacing w:line="540" w:lineRule="exact"/>
        <w:ind w:firstLineChars="200" w:firstLine="640"/>
        <w:jc w:val="left"/>
        <w:rPr>
          <w:rFonts w:ascii="仿宋_GB2312" w:eastAsia="仿宋_GB2312" w:hAnsi="仿宋_GB2312" w:cs="仿宋_GB2312"/>
          <w:bCs/>
          <w:sz w:val="32"/>
          <w:szCs w:val="32"/>
        </w:rPr>
      </w:pPr>
    </w:p>
    <w:p w:rsidR="00216E9F" w:rsidRDefault="00AC0558">
      <w:pPr>
        <w:widowControl/>
        <w:spacing w:line="540" w:lineRule="exact"/>
        <w:ind w:firstLineChars="200" w:firstLine="640"/>
        <w:jc w:val="left"/>
        <w:rPr>
          <w:rFonts w:ascii="仿宋_GB2312" w:eastAsia="仿宋_GB2312" w:hAnsi="仿宋_GB2312" w:cs="仿宋_GB2312"/>
          <w:bCs/>
          <w:sz w:val="32"/>
          <w:szCs w:val="32"/>
        </w:rPr>
      </w:pPr>
      <w:bookmarkStart w:id="218" w:name="_Toc18642"/>
      <w:bookmarkStart w:id="219" w:name="_Toc911"/>
      <w:bookmarkStart w:id="220" w:name="_Toc11102"/>
      <w:bookmarkStart w:id="221" w:name="_Toc11413"/>
      <w:r>
        <w:rPr>
          <w:rFonts w:ascii="仿宋_GB2312" w:eastAsia="仿宋_GB2312" w:hAnsi="仿宋_GB2312" w:cs="仿宋_GB2312" w:hint="eastAsia"/>
          <w:bCs/>
          <w:sz w:val="32"/>
          <w:szCs w:val="32"/>
        </w:rPr>
        <w:lastRenderedPageBreak/>
        <w:t>附件：1.专家用表</w:t>
      </w:r>
      <w:bookmarkEnd w:id="218"/>
      <w:bookmarkEnd w:id="219"/>
      <w:bookmarkEnd w:id="220"/>
      <w:bookmarkEnd w:id="221"/>
    </w:p>
    <w:p w:rsidR="00216E9F" w:rsidRDefault="00AC0558">
      <w:pPr>
        <w:widowControl/>
        <w:spacing w:line="540" w:lineRule="exact"/>
        <w:ind w:firstLineChars="500" w:firstLine="16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2.诊改复核反馈意见</w:t>
      </w:r>
    </w:p>
    <w:p w:rsidR="00216E9F" w:rsidRDefault="00AC0558">
      <w:pPr>
        <w:widowControl/>
        <w:spacing w:line="540" w:lineRule="exact"/>
        <w:ind w:firstLineChars="500" w:firstLine="16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3.诊改复核学校材料清单</w:t>
      </w:r>
    </w:p>
    <w:p w:rsidR="00216E9F" w:rsidRDefault="00AC0558">
      <w:pPr>
        <w:widowControl/>
        <w:spacing w:line="540" w:lineRule="exact"/>
        <w:ind w:firstLineChars="500" w:firstLine="16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4.诊改复核资料归档清单</w:t>
      </w:r>
    </w:p>
    <w:p w:rsidR="00216E9F" w:rsidRDefault="00216E9F">
      <w:pPr>
        <w:widowControl/>
        <w:spacing w:line="540" w:lineRule="exact"/>
        <w:ind w:firstLineChars="500" w:firstLine="1600"/>
        <w:jc w:val="left"/>
        <w:rPr>
          <w:rFonts w:ascii="华文仿宋" w:eastAsia="华文仿宋" w:hAnsi="华文仿宋" w:cs="华文仿宋"/>
          <w:bCs/>
          <w:sz w:val="32"/>
          <w:szCs w:val="32"/>
        </w:rPr>
      </w:pPr>
    </w:p>
    <w:p w:rsidR="00216E9F" w:rsidRDefault="00216E9F">
      <w:pPr>
        <w:widowControl/>
        <w:spacing w:line="540" w:lineRule="exact"/>
        <w:ind w:firstLineChars="500" w:firstLine="1600"/>
        <w:jc w:val="left"/>
        <w:rPr>
          <w:rFonts w:ascii="华文仿宋" w:eastAsia="华文仿宋" w:hAnsi="华文仿宋" w:cs="华文仿宋"/>
          <w:bCs/>
          <w:sz w:val="32"/>
          <w:szCs w:val="32"/>
        </w:rPr>
      </w:pPr>
    </w:p>
    <w:p w:rsidR="00216E9F" w:rsidRDefault="00216E9F">
      <w:pPr>
        <w:widowControl/>
        <w:adjustRightInd w:val="0"/>
        <w:snapToGrid w:val="0"/>
        <w:spacing w:line="540" w:lineRule="exact"/>
        <w:ind w:firstLine="200"/>
        <w:jc w:val="center"/>
        <w:rPr>
          <w:rFonts w:ascii="华文仿宋" w:eastAsia="华文仿宋" w:hAnsi="华文仿宋" w:cs="华文仿宋"/>
          <w:sz w:val="32"/>
          <w:szCs w:val="32"/>
        </w:rPr>
      </w:pPr>
    </w:p>
    <w:p w:rsidR="00216E9F" w:rsidRDefault="00216E9F">
      <w:pPr>
        <w:widowControl/>
        <w:spacing w:line="540" w:lineRule="exact"/>
        <w:ind w:firstLineChars="200" w:firstLine="640"/>
        <w:jc w:val="left"/>
        <w:rPr>
          <w:rFonts w:ascii="华文仿宋" w:eastAsia="华文仿宋" w:hAnsi="华文仿宋" w:cs="华文仿宋"/>
          <w:bCs/>
          <w:sz w:val="32"/>
          <w:szCs w:val="32"/>
        </w:rPr>
        <w:sectPr w:rsidR="00216E9F" w:rsidSect="002B1D02">
          <w:footerReference w:type="even" r:id="rId32"/>
          <w:footerReference w:type="default" r:id="rId33"/>
          <w:footerReference w:type="first" r:id="rId34"/>
          <w:pgSz w:w="11900" w:h="16840"/>
          <w:pgMar w:top="1440" w:right="1080" w:bottom="1440" w:left="1080" w:header="851" w:footer="1077" w:gutter="0"/>
          <w:cols w:space="720"/>
          <w:titlePg/>
          <w:docGrid w:linePitch="423"/>
        </w:sectPr>
      </w:pPr>
    </w:p>
    <w:p w:rsidR="00216E9F" w:rsidRDefault="00AC0558">
      <w:pPr>
        <w:widowControl/>
        <w:spacing w:line="360" w:lineRule="auto"/>
        <w:jc w:val="left"/>
        <w:outlineLvl w:val="0"/>
        <w:rPr>
          <w:rFonts w:ascii="黑体" w:eastAsia="黑体" w:hAnsi="黑体" w:cs="Times New Roman"/>
          <w:bCs/>
          <w:sz w:val="32"/>
          <w:szCs w:val="32"/>
        </w:rPr>
      </w:pPr>
      <w:bookmarkStart w:id="222" w:name="_Toc7623"/>
      <w:bookmarkStart w:id="223" w:name="_Toc4788"/>
      <w:bookmarkStart w:id="224" w:name="_Toc17117"/>
      <w:r>
        <w:rPr>
          <w:rFonts w:ascii="黑体" w:eastAsia="黑体" w:hAnsi="黑体" w:cs="Times New Roman" w:hint="eastAsia"/>
          <w:bCs/>
          <w:sz w:val="32"/>
          <w:szCs w:val="32"/>
        </w:rPr>
        <w:lastRenderedPageBreak/>
        <w:t>附件1</w:t>
      </w:r>
      <w:bookmarkEnd w:id="222"/>
      <w:bookmarkEnd w:id="223"/>
      <w:bookmarkEnd w:id="224"/>
      <w:r w:rsidR="00CC3177">
        <w:rPr>
          <w:rFonts w:ascii="黑体" w:eastAsia="黑体" w:hAnsi="黑体" w:cs="Times New Roman" w:hint="eastAsia"/>
          <w:bCs/>
          <w:sz w:val="32"/>
          <w:szCs w:val="32"/>
        </w:rPr>
        <w:t>：</w:t>
      </w:r>
    </w:p>
    <w:p w:rsidR="00216E9F" w:rsidRDefault="00AC0558">
      <w:pPr>
        <w:widowControl/>
        <w:spacing w:line="560" w:lineRule="exact"/>
        <w:jc w:val="center"/>
        <w:outlineLvl w:val="0"/>
        <w:rPr>
          <w:rFonts w:ascii="方正小标宋简体" w:eastAsia="方正小标宋简体" w:hAnsi="Times New Roman" w:cs="Times New Roman"/>
          <w:bCs/>
          <w:sz w:val="36"/>
          <w:szCs w:val="36"/>
        </w:rPr>
      </w:pPr>
      <w:bookmarkStart w:id="225" w:name="_Toc8573"/>
      <w:bookmarkStart w:id="226" w:name="_Toc3643"/>
      <w:bookmarkStart w:id="227" w:name="_Toc26549"/>
      <w:r>
        <w:rPr>
          <w:rFonts w:ascii="方正小标宋简体" w:eastAsia="方正小标宋简体" w:hAnsi="Times New Roman" w:cs="Times New Roman" w:hint="eastAsia"/>
          <w:bCs/>
          <w:sz w:val="36"/>
          <w:szCs w:val="36"/>
        </w:rPr>
        <w:t>专家用表</w:t>
      </w:r>
      <w:bookmarkEnd w:id="225"/>
      <w:bookmarkEnd w:id="226"/>
      <w:bookmarkEnd w:id="227"/>
    </w:p>
    <w:p w:rsidR="00216E9F" w:rsidRDefault="00AC0558">
      <w:pPr>
        <w:widowControl/>
        <w:spacing w:line="560" w:lineRule="exact"/>
        <w:jc w:val="center"/>
        <w:rPr>
          <w:rFonts w:ascii="楷体" w:eastAsia="楷体" w:hAnsi="楷体" w:cs="楷体"/>
          <w:b/>
          <w:sz w:val="30"/>
          <w:szCs w:val="30"/>
        </w:rPr>
      </w:pPr>
      <w:r>
        <w:rPr>
          <w:rFonts w:ascii="楷体" w:eastAsia="楷体" w:hAnsi="楷体" w:cs="楷体" w:hint="eastAsia"/>
          <w:b/>
          <w:sz w:val="30"/>
          <w:szCs w:val="30"/>
        </w:rPr>
        <w:t>表1  复核内容、关注要点、基本要求参考提示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82"/>
        <w:gridCol w:w="6137"/>
        <w:gridCol w:w="2876"/>
        <w:gridCol w:w="4222"/>
      </w:tblGrid>
      <w:tr w:rsidR="00216E9F">
        <w:trPr>
          <w:trHeight w:val="473"/>
          <w:jc w:val="center"/>
        </w:trPr>
        <w:tc>
          <w:tcPr>
            <w:tcW w:w="1403" w:type="dxa"/>
            <w:gridSpan w:val="2"/>
            <w:vAlign w:val="center"/>
          </w:tcPr>
          <w:p w:rsidR="00216E9F" w:rsidRDefault="00AC0558">
            <w:pPr>
              <w:widowControl/>
              <w:adjustRightInd w:val="0"/>
              <w:snapToGrid w:val="0"/>
              <w:spacing w:line="34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复核内容</w:t>
            </w:r>
          </w:p>
        </w:tc>
        <w:tc>
          <w:tcPr>
            <w:tcW w:w="6137" w:type="dxa"/>
            <w:vAlign w:val="center"/>
          </w:tcPr>
          <w:p w:rsidR="00216E9F" w:rsidRDefault="00AC0558">
            <w:pPr>
              <w:widowControl/>
              <w:adjustRightInd w:val="0"/>
              <w:snapToGrid w:val="0"/>
              <w:spacing w:line="34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复核内容提示</w:t>
            </w:r>
          </w:p>
        </w:tc>
        <w:tc>
          <w:tcPr>
            <w:tcW w:w="2876" w:type="dxa"/>
            <w:vAlign w:val="center"/>
          </w:tcPr>
          <w:p w:rsidR="00216E9F" w:rsidRDefault="00AC0558">
            <w:pPr>
              <w:widowControl/>
              <w:adjustRightInd w:val="0"/>
              <w:snapToGrid w:val="0"/>
              <w:spacing w:line="34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关注要点</w:t>
            </w:r>
          </w:p>
        </w:tc>
        <w:tc>
          <w:tcPr>
            <w:tcW w:w="4222" w:type="dxa"/>
            <w:vAlign w:val="center"/>
          </w:tcPr>
          <w:p w:rsidR="00216E9F" w:rsidRDefault="00AC0558">
            <w:pPr>
              <w:widowControl/>
              <w:adjustRightInd w:val="0"/>
              <w:snapToGrid w:val="0"/>
              <w:spacing w:line="34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基本要求</w:t>
            </w:r>
          </w:p>
        </w:tc>
      </w:tr>
      <w:tr w:rsidR="00216E9F">
        <w:trPr>
          <w:trHeight w:val="90"/>
          <w:jc w:val="center"/>
        </w:trPr>
        <w:tc>
          <w:tcPr>
            <w:tcW w:w="1403" w:type="dxa"/>
            <w:gridSpan w:val="2"/>
            <w:vAlign w:val="center"/>
          </w:tcPr>
          <w:p w:rsidR="00216E9F" w:rsidRDefault="00AC0558">
            <w:pPr>
              <w:widowControl/>
              <w:adjustRightInd w:val="0"/>
              <w:snapToGrid w:val="0"/>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两链打造与实施</w:t>
            </w:r>
          </w:p>
        </w:tc>
        <w:tc>
          <w:tcPr>
            <w:tcW w:w="6137" w:type="dxa"/>
            <w:vAlign w:val="center"/>
          </w:tcPr>
          <w:p w:rsidR="00216E9F" w:rsidRDefault="00AC0558">
            <w:pPr>
              <w:widowControl/>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1.学校发展规划是否成体系。学校发展目标是否传递至专业、课程、教师层面，目标是否上下衔接成链。</w:t>
            </w:r>
            <w:r>
              <w:rPr>
                <w:rFonts w:ascii="仿宋_GB2312" w:eastAsia="仿宋_GB2312" w:hAnsi="仿宋_GB2312" w:cs="仿宋_GB2312" w:hint="eastAsia"/>
                <w:color w:val="000000"/>
                <w:sz w:val="28"/>
                <w:szCs w:val="28"/>
              </w:rPr>
              <w:t>学校机构职责是否明确，是否建立岗位工作标准，标准和制度执行是否有有效机制。</w:t>
            </w:r>
          </w:p>
          <w:p w:rsidR="00216E9F" w:rsidRDefault="00AC0558">
            <w:pPr>
              <w:widowControl/>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2.专业建设规划目标、标准是否与学校规划契合，是否与自身基础适切。目标与标准是否明确、具体、可检测。</w:t>
            </w:r>
          </w:p>
          <w:p w:rsidR="00216E9F" w:rsidRDefault="00AC0558">
            <w:pPr>
              <w:widowControl/>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3.课程建设规划目标、标准是否与专业建设规划契合，是否与自身基础适切。目标与标准是否明确、具体、可检测。</w:t>
            </w:r>
          </w:p>
          <w:p w:rsidR="00216E9F" w:rsidRDefault="00AC0558">
            <w:pPr>
              <w:widowControl/>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4.教师个人发展目标确定是否与学校师资队伍建设规划及专业建设规划等相关要求相适切。教师是否制定有个人发展计划及与之相应的目标与标准。目标与标准是否明确、具体、可检测，与自身基础适切。</w:t>
            </w:r>
          </w:p>
          <w:p w:rsidR="00216E9F" w:rsidRDefault="00AC0558">
            <w:pPr>
              <w:widowControl/>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5.学生是否制定有个人发展计划，个人发展目标是否与学校人才培养方案及素质教育相关要求相适切。学校是否建立指导学生制定个人发展计划的制度。</w:t>
            </w:r>
          </w:p>
        </w:tc>
        <w:tc>
          <w:tcPr>
            <w:tcW w:w="2876" w:type="dxa"/>
          </w:tcPr>
          <w:p w:rsidR="00216E9F" w:rsidRDefault="00AC0558">
            <w:pPr>
              <w:widowControl/>
              <w:adjustRightInd w:val="0"/>
              <w:snapToGrid w:val="0"/>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1.总体目标和标准的科学性。</w:t>
            </w:r>
          </w:p>
          <w:p w:rsidR="00216E9F" w:rsidRDefault="00AC0558">
            <w:pPr>
              <w:widowControl/>
              <w:adjustRightInd w:val="0"/>
              <w:snapToGrid w:val="0"/>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2.纵向目标和标准的完整性。</w:t>
            </w:r>
          </w:p>
          <w:p w:rsidR="00216E9F" w:rsidRDefault="00AC0558">
            <w:pPr>
              <w:widowControl/>
              <w:adjustRightInd w:val="0"/>
              <w:snapToGrid w:val="0"/>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3.纵向目标和标准的主体性。</w:t>
            </w:r>
          </w:p>
          <w:p w:rsidR="00216E9F" w:rsidRDefault="00AC0558">
            <w:pPr>
              <w:widowControl/>
              <w:adjustRightInd w:val="0"/>
              <w:snapToGrid w:val="0"/>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4.纵向目标和标准的系统性。</w:t>
            </w:r>
          </w:p>
          <w:p w:rsidR="00216E9F" w:rsidRDefault="00216E9F">
            <w:pPr>
              <w:widowControl/>
              <w:adjustRightInd w:val="0"/>
              <w:snapToGrid w:val="0"/>
              <w:spacing w:line="340" w:lineRule="exact"/>
              <w:rPr>
                <w:rFonts w:ascii="仿宋_GB2312" w:eastAsia="仿宋_GB2312" w:hAnsi="仿宋_GB2312" w:cs="仿宋_GB2312"/>
                <w:sz w:val="28"/>
                <w:szCs w:val="28"/>
              </w:rPr>
            </w:pPr>
          </w:p>
          <w:p w:rsidR="00216E9F" w:rsidRDefault="00216E9F">
            <w:pPr>
              <w:widowControl/>
              <w:adjustRightInd w:val="0"/>
              <w:snapToGrid w:val="0"/>
              <w:spacing w:line="340" w:lineRule="exact"/>
              <w:rPr>
                <w:rFonts w:ascii="仿宋_GB2312" w:eastAsia="仿宋_GB2312" w:hAnsi="仿宋_GB2312" w:cs="仿宋_GB2312"/>
                <w:sz w:val="28"/>
                <w:szCs w:val="28"/>
              </w:rPr>
            </w:pPr>
          </w:p>
        </w:tc>
        <w:tc>
          <w:tcPr>
            <w:tcW w:w="4222" w:type="dxa"/>
          </w:tcPr>
          <w:p w:rsidR="00216E9F" w:rsidRDefault="00216E9F">
            <w:pPr>
              <w:widowControl/>
              <w:spacing w:line="340" w:lineRule="exact"/>
              <w:jc w:val="left"/>
              <w:rPr>
                <w:rFonts w:ascii="仿宋_GB2312" w:eastAsia="仿宋_GB2312" w:hAnsi="仿宋_GB2312" w:cs="仿宋_GB2312"/>
                <w:sz w:val="28"/>
                <w:szCs w:val="28"/>
              </w:rPr>
            </w:pPr>
          </w:p>
          <w:p w:rsidR="00216E9F" w:rsidRDefault="00AC0558">
            <w:pPr>
              <w:widowControl/>
              <w:numPr>
                <w:ilvl w:val="0"/>
                <w:numId w:val="8"/>
              </w:numPr>
              <w:adjustRightInd w:val="0"/>
              <w:snapToGrid w:val="0"/>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学校发展总目标分解到专项规划和二级单位规划，形成规划体系。按时间轴细化目标任务，节点明确。</w:t>
            </w:r>
          </w:p>
          <w:p w:rsidR="00216E9F" w:rsidRDefault="00AC0558">
            <w:pPr>
              <w:widowControl/>
              <w:numPr>
                <w:ilvl w:val="0"/>
                <w:numId w:val="8"/>
              </w:numPr>
              <w:adjustRightInd w:val="0"/>
              <w:snapToGrid w:val="0"/>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学校明确了专业、课程、教师三层面的责任主体，主体依据学校发展规划，确立自己目标和标准。</w:t>
            </w:r>
          </w:p>
          <w:p w:rsidR="00216E9F" w:rsidRDefault="00216E9F">
            <w:pPr>
              <w:widowControl/>
              <w:adjustRightInd w:val="0"/>
              <w:snapToGrid w:val="0"/>
              <w:spacing w:line="340" w:lineRule="exact"/>
              <w:ind w:firstLine="420"/>
              <w:jc w:val="left"/>
              <w:rPr>
                <w:rFonts w:ascii="仿宋_GB2312" w:eastAsia="仿宋_GB2312" w:hAnsi="仿宋_GB2312" w:cs="仿宋_GB2312"/>
                <w:sz w:val="28"/>
                <w:szCs w:val="28"/>
              </w:rPr>
            </w:pPr>
          </w:p>
        </w:tc>
      </w:tr>
      <w:tr w:rsidR="00216E9F">
        <w:trPr>
          <w:trHeight w:val="2582"/>
          <w:jc w:val="center"/>
        </w:trPr>
        <w:tc>
          <w:tcPr>
            <w:tcW w:w="621" w:type="dxa"/>
            <w:vMerge w:val="restart"/>
            <w:vAlign w:val="center"/>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螺旋建立与运行</w:t>
            </w:r>
          </w:p>
        </w:tc>
        <w:tc>
          <w:tcPr>
            <w:tcW w:w="782" w:type="dxa"/>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学校</w:t>
            </w:r>
          </w:p>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层面</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1.学校是否建有规划和年度目标任务分解、实施、诊断、改进的运行机制。实施过程是否有监测预警和改进机制，方法与手段是否便捷可操作。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color w:val="000000"/>
                <w:sz w:val="28"/>
                <w:szCs w:val="28"/>
              </w:rPr>
              <w:t xml:space="preserve"> 是否建立学校各组织机构履行职责的诊改制度，方法与手段是否可操作，是否有效运行。</w:t>
            </w:r>
            <w:r>
              <w:rPr>
                <w:rFonts w:ascii="仿宋_GB2312" w:eastAsia="仿宋_GB2312" w:hAnsi="仿宋_GB2312" w:cs="仿宋_GB2312" w:hint="eastAsia"/>
                <w:sz w:val="28"/>
                <w:szCs w:val="28"/>
              </w:rPr>
              <w:t xml:space="preserve"> </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3.诊断结论是否依据数据和事实获得，自我诊断报告的陈述是否明确具体，改进措施是否有效。</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1.规划在年度中的执行性。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2.工作过程管控的操作性。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3.岗位工作诊改的自主性。</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4.目标绩效考核的激励性。</w:t>
            </w:r>
          </w:p>
        </w:tc>
        <w:tc>
          <w:tcPr>
            <w:tcW w:w="4222" w:type="dxa"/>
          </w:tcPr>
          <w:p w:rsidR="00216E9F" w:rsidRDefault="00AC0558">
            <w:pPr>
              <w:widowControl/>
              <w:numPr>
                <w:ilvl w:val="0"/>
                <w:numId w:val="9"/>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学校根据规划细化目标任务，结合最新工作要求，制定年度工作计划。</w:t>
            </w:r>
          </w:p>
          <w:p w:rsidR="00216E9F" w:rsidRDefault="00AC0558">
            <w:pPr>
              <w:widowControl/>
              <w:numPr>
                <w:ilvl w:val="0"/>
                <w:numId w:val="9"/>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有年度工作计划执行情况的监测预警与改进措施。</w:t>
            </w:r>
          </w:p>
          <w:p w:rsidR="00216E9F" w:rsidRDefault="00AC0558">
            <w:pPr>
              <w:widowControl/>
              <w:numPr>
                <w:ilvl w:val="0"/>
                <w:numId w:val="9"/>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学校依据事实和数据形成诊断报告，与既定的年度工作计划目标相对应。</w:t>
            </w:r>
          </w:p>
        </w:tc>
      </w:tr>
      <w:tr w:rsidR="00216E9F">
        <w:trPr>
          <w:trHeight w:val="1969"/>
          <w:jc w:val="center"/>
        </w:trPr>
        <w:tc>
          <w:tcPr>
            <w:tcW w:w="621" w:type="dxa"/>
            <w:vMerge/>
            <w:vAlign w:val="center"/>
          </w:tcPr>
          <w:p w:rsidR="00216E9F" w:rsidRDefault="00216E9F">
            <w:pPr>
              <w:widowControl/>
              <w:adjustRightInd w:val="0"/>
              <w:snapToGrid w:val="0"/>
              <w:spacing w:line="320" w:lineRule="exact"/>
              <w:jc w:val="left"/>
              <w:rPr>
                <w:rFonts w:ascii="仿宋_GB2312" w:eastAsia="仿宋_GB2312" w:hAnsi="仿宋_GB2312" w:cs="仿宋_GB2312"/>
                <w:sz w:val="28"/>
                <w:szCs w:val="28"/>
              </w:rPr>
            </w:pPr>
          </w:p>
        </w:tc>
        <w:tc>
          <w:tcPr>
            <w:tcW w:w="782" w:type="dxa"/>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w:t>
            </w:r>
          </w:p>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层面</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1．是否建立专业建设质量的诊改运行制度。诊改内容是否有助于目标达成，诊改周期是否合理，诊改方法与手段是否便捷可操作。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2．现有专业是否都按运行制度实施诊改。</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3．诊断结论是否依据数据和事实获得，自我诊断报告的陈述是否明确具体，改进措施是否有效。</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1.专业诊改的制度化。</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2.专业诊改的覆盖面。</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3.专业诊改的主体性。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4.专业诊改的科学性。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5.专业诊改的有效性</w:t>
            </w: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建有专业诊改运行制度。</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学校所有专业均按照制度开展了诊改。</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专业团队依据事实和数据形成诊改报告，并与既定的专业建设目标标准相对应。</w:t>
            </w:r>
          </w:p>
        </w:tc>
      </w:tr>
      <w:tr w:rsidR="00216E9F">
        <w:trPr>
          <w:trHeight w:val="90"/>
          <w:jc w:val="center"/>
        </w:trPr>
        <w:tc>
          <w:tcPr>
            <w:tcW w:w="621" w:type="dxa"/>
            <w:vMerge/>
            <w:vAlign w:val="center"/>
          </w:tcPr>
          <w:p w:rsidR="00216E9F" w:rsidRDefault="00216E9F">
            <w:pPr>
              <w:widowControl/>
              <w:adjustRightInd w:val="0"/>
              <w:snapToGrid w:val="0"/>
              <w:spacing w:line="320" w:lineRule="exact"/>
              <w:jc w:val="left"/>
              <w:rPr>
                <w:rFonts w:ascii="仿宋_GB2312" w:eastAsia="仿宋_GB2312" w:hAnsi="仿宋_GB2312" w:cs="仿宋_GB2312"/>
                <w:sz w:val="28"/>
                <w:szCs w:val="28"/>
              </w:rPr>
            </w:pPr>
          </w:p>
        </w:tc>
        <w:tc>
          <w:tcPr>
            <w:tcW w:w="782" w:type="dxa"/>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w:t>
            </w:r>
          </w:p>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层面</w:t>
            </w:r>
          </w:p>
        </w:tc>
        <w:tc>
          <w:tcPr>
            <w:tcW w:w="6137"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1.是否建立课程建设与课程教学质量的诊改运行制度，诊改内容是否有助于目标达成，诊改周期是否合理，诊改方法与手段是否便捷可操作。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2.现设课程是否都按运行制度实施诊改。</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3.诊断结论是否依据数据和事实获得，自我诊断报告的陈述是否明确具体，改进措施是否有效。</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1.课程诊改的制度化。</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2.课程诊改的覆盖面。</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3.课程诊改的主体性。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4.课程诊改的科学性。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5.课程诊改的有效性。</w:t>
            </w:r>
          </w:p>
          <w:p w:rsidR="00216E9F" w:rsidRDefault="00216E9F">
            <w:pPr>
              <w:widowControl/>
              <w:adjustRightInd w:val="0"/>
              <w:snapToGrid w:val="0"/>
              <w:spacing w:line="320" w:lineRule="exact"/>
              <w:jc w:val="left"/>
              <w:rPr>
                <w:rFonts w:ascii="仿宋_GB2312" w:eastAsia="仿宋_GB2312" w:hAnsi="仿宋_GB2312" w:cs="仿宋_GB2312"/>
                <w:sz w:val="28"/>
                <w:szCs w:val="28"/>
              </w:rPr>
            </w:pP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建有课程诊改运行制度。</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公共基础必修课、专业核心课程全部按制度开展了诊改。</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课程团队依据数据和事实形成诊改报告，并与既定的课程目标标准相对应。</w:t>
            </w:r>
          </w:p>
        </w:tc>
      </w:tr>
      <w:tr w:rsidR="00216E9F">
        <w:trPr>
          <w:trHeight w:val="1876"/>
          <w:jc w:val="center"/>
        </w:trPr>
        <w:tc>
          <w:tcPr>
            <w:tcW w:w="621" w:type="dxa"/>
            <w:vMerge/>
            <w:vAlign w:val="center"/>
          </w:tcPr>
          <w:p w:rsidR="00216E9F" w:rsidRDefault="00216E9F">
            <w:pPr>
              <w:widowControl/>
              <w:adjustRightInd w:val="0"/>
              <w:snapToGrid w:val="0"/>
              <w:spacing w:line="320" w:lineRule="exact"/>
              <w:jc w:val="left"/>
              <w:rPr>
                <w:rFonts w:ascii="仿宋_GB2312" w:eastAsia="仿宋_GB2312" w:hAnsi="仿宋_GB2312" w:cs="仿宋_GB2312"/>
                <w:sz w:val="28"/>
                <w:szCs w:val="28"/>
              </w:rPr>
            </w:pPr>
          </w:p>
        </w:tc>
        <w:tc>
          <w:tcPr>
            <w:tcW w:w="782" w:type="dxa"/>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教师</w:t>
            </w:r>
          </w:p>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层面</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1.是否建立教师个人发展自我诊改制度，周期是否合理，方法是否便捷可操作。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2.所有教师是否都按运行制度实施诊改。</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3．诊断结论是否依据数据和事实获得，自我诊断报告的陈述是否明确具体，改进措施是否有效。</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1.教师诊改的制度化。</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2.教师诊改的覆盖面。</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3.教师诊改的主体性。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4.教师诊改的科学性。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5.教师诊改的有效性。</w:t>
            </w: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建有教师诊改运行制度。</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bCs/>
                <w:sz w:val="28"/>
                <w:szCs w:val="28"/>
              </w:rPr>
              <w:t>至少有</w:t>
            </w:r>
            <w:r>
              <w:rPr>
                <w:rFonts w:ascii="仿宋_GB2312" w:eastAsia="仿宋_GB2312" w:hAnsi="仿宋_GB2312" w:cs="仿宋_GB2312" w:hint="eastAsia"/>
                <w:sz w:val="28"/>
                <w:szCs w:val="28"/>
              </w:rPr>
              <w:t>2/3以上（含2/3）的专任教师按制度开展了诊改。</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教师依据数据和事实形成改报告，并与既定的教师个人发展目标相对应。</w:t>
            </w:r>
          </w:p>
        </w:tc>
      </w:tr>
      <w:tr w:rsidR="00216E9F">
        <w:trPr>
          <w:trHeight w:val="1979"/>
          <w:jc w:val="center"/>
        </w:trPr>
        <w:tc>
          <w:tcPr>
            <w:tcW w:w="621" w:type="dxa"/>
            <w:vMerge/>
            <w:vAlign w:val="center"/>
          </w:tcPr>
          <w:p w:rsidR="00216E9F" w:rsidRDefault="00216E9F">
            <w:pPr>
              <w:widowControl/>
              <w:adjustRightInd w:val="0"/>
              <w:snapToGrid w:val="0"/>
              <w:spacing w:line="320" w:lineRule="exact"/>
              <w:jc w:val="left"/>
              <w:rPr>
                <w:rFonts w:ascii="仿宋_GB2312" w:eastAsia="仿宋_GB2312" w:hAnsi="仿宋_GB2312" w:cs="仿宋_GB2312"/>
                <w:sz w:val="28"/>
                <w:szCs w:val="28"/>
              </w:rPr>
            </w:pPr>
          </w:p>
        </w:tc>
        <w:tc>
          <w:tcPr>
            <w:tcW w:w="782" w:type="dxa"/>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学生</w:t>
            </w:r>
          </w:p>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层面</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1.学校是否引导学生进行自我诊改。周期是否合理，方法是否便捷可操作。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2.所有学生是否实施自我诊改。</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3.诊断结论是否依据数据和事实获得，自我诊断报告的陈述是否明确具体，是否根据自身基础进行改进。</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1.学生诊改的制度化。</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2.学生诊改的覆盖面。</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3.学生诊改的主体性。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4.学生诊改的科学性。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5.学生诊改的有效性。</w:t>
            </w: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建有学生诊改运行制度。</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至少有一个年级学生按制度开展了诊改。</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学生个体能依据自己制定的发展目标进行诊改。</w:t>
            </w:r>
          </w:p>
        </w:tc>
      </w:tr>
      <w:tr w:rsidR="00216E9F">
        <w:trPr>
          <w:trHeight w:val="2214"/>
          <w:jc w:val="center"/>
        </w:trPr>
        <w:tc>
          <w:tcPr>
            <w:tcW w:w="1403" w:type="dxa"/>
            <w:gridSpan w:val="2"/>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引擎驱动与成效</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1．学校领导是否重视诊改，扎实推进，师生员工是否普遍接受诊改理念，并落实于自觉行动中。</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2．学校是否建立与内部质量保证体系相适应的考核激励制度，将考核与自我诊改相结合。体现以外部监管为主向以自我诊改为主转变的走向。 </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3．各个主体的自我诊改是否逐渐趋向常态化。师生员工对学校诊改工作是否满意和有获得感。</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1．学校管理的有效性。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2．内生动力的激励性。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3．主体诊改的自觉性。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4．自我诊改的常态化。</w:t>
            </w: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学校主要领导重视诊改制度建设，亲自部署诊改工作。分管领导抓方案的制定、指导、培训、落实、监督等工作。</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学校有与年度工作计划任务执行情况关联的考核制度。</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组织开展了校内的诊改宣传与培训。</w:t>
            </w:r>
          </w:p>
        </w:tc>
      </w:tr>
      <w:tr w:rsidR="00216E9F">
        <w:trPr>
          <w:trHeight w:val="3516"/>
          <w:jc w:val="center"/>
        </w:trPr>
        <w:tc>
          <w:tcPr>
            <w:tcW w:w="1403" w:type="dxa"/>
            <w:gridSpan w:val="2"/>
            <w:vAlign w:val="center"/>
          </w:tcPr>
          <w:p w:rsidR="00216E9F" w:rsidRDefault="00AC0558">
            <w:pPr>
              <w:widowControl/>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平台建设与应用</w:t>
            </w:r>
          </w:p>
        </w:tc>
        <w:tc>
          <w:tcPr>
            <w:tcW w:w="6137" w:type="dxa"/>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1.学校是否按智能化要求对平台建设进行了顶层设计，平台架构是否具有实时、常态化支撑学校诊改工作的功能。</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（1）能够实现数据的源头、即时采集。</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（2）能够消除信息孤岛，实现数据的实时开放共享。</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（3）能够进行数据分析，并实时展现分析结果。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2.学校是否按照顶层设计蓝图，扎实推进平台建设。</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3.学校在数据分析、应用方面开展了哪些工作、取得了哪些成效。</w:t>
            </w:r>
          </w:p>
        </w:tc>
        <w:tc>
          <w:tcPr>
            <w:tcW w:w="2876" w:type="dxa"/>
          </w:tcPr>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1.顶层设计的先进性。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2.顶层设计的科学性。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3.顶层设计的可行性。</w:t>
            </w:r>
          </w:p>
          <w:p w:rsidR="00216E9F" w:rsidRDefault="00AC0558">
            <w:pPr>
              <w:widowControl/>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4.建设进程的符合度。</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5.平台建设的有效性。</w:t>
            </w:r>
          </w:p>
          <w:p w:rsidR="00216E9F" w:rsidRDefault="00216E9F">
            <w:pPr>
              <w:widowControl/>
              <w:spacing w:line="320" w:lineRule="exact"/>
              <w:jc w:val="left"/>
              <w:rPr>
                <w:rFonts w:ascii="仿宋_GB2312" w:eastAsia="仿宋_GB2312" w:hAnsi="仿宋_GB2312" w:cs="仿宋_GB2312"/>
                <w:sz w:val="28"/>
                <w:szCs w:val="28"/>
              </w:rPr>
            </w:pPr>
          </w:p>
        </w:tc>
        <w:tc>
          <w:tcPr>
            <w:tcW w:w="4222" w:type="dxa"/>
          </w:tcPr>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按智能化要求设计平台建设方案，至少有支撑诊改所需的3项功能。</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方案中设计的业务系统基本覆盖五个层面的诊改运行。</w:t>
            </w:r>
          </w:p>
          <w:p w:rsidR="00216E9F" w:rsidRDefault="00AC0558">
            <w:pPr>
              <w:widowControl/>
              <w:numPr>
                <w:ilvl w:val="0"/>
                <w:numId w:val="10"/>
              </w:numPr>
              <w:adjustRightInd w:val="0"/>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按方案中设计的建设进程，有步骤付诸实施。</w:t>
            </w:r>
          </w:p>
          <w:p w:rsidR="00216E9F" w:rsidRDefault="00216E9F">
            <w:pPr>
              <w:widowControl/>
              <w:spacing w:line="320" w:lineRule="exact"/>
              <w:jc w:val="left"/>
              <w:rPr>
                <w:rFonts w:ascii="仿宋_GB2312" w:eastAsia="仿宋_GB2312" w:hAnsi="仿宋_GB2312" w:cs="仿宋_GB2312"/>
                <w:sz w:val="28"/>
                <w:szCs w:val="28"/>
              </w:rPr>
            </w:pPr>
          </w:p>
        </w:tc>
      </w:tr>
    </w:tbl>
    <w:p w:rsidR="00216E9F" w:rsidRDefault="00AC0558">
      <w:pPr>
        <w:widowControl/>
        <w:tabs>
          <w:tab w:val="left" w:pos="8061"/>
        </w:tabs>
        <w:spacing w:line="320" w:lineRule="exact"/>
        <w:jc w:val="left"/>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*基本要求中的材料均为按学校实施方案启动后的材料，不追溯。</w:t>
      </w:r>
    </w:p>
    <w:p w:rsidR="00216E9F" w:rsidRDefault="00216E9F">
      <w:pPr>
        <w:widowControl/>
        <w:tabs>
          <w:tab w:val="left" w:pos="8061"/>
        </w:tabs>
        <w:spacing w:line="360" w:lineRule="auto"/>
        <w:jc w:val="left"/>
        <w:rPr>
          <w:rFonts w:ascii="仿宋_GB2312" w:eastAsia="仿宋_GB2312" w:hAnsi="仿宋_GB2312" w:cs="仿宋_GB2312"/>
          <w:bCs/>
          <w:sz w:val="30"/>
          <w:szCs w:val="30"/>
        </w:rPr>
      </w:pPr>
    </w:p>
    <w:p w:rsidR="00216E9F" w:rsidRDefault="00AC0558">
      <w:pPr>
        <w:widowControl/>
        <w:spacing w:afterLines="50" w:after="120" w:line="560" w:lineRule="exact"/>
        <w:jc w:val="center"/>
        <w:rPr>
          <w:rFonts w:ascii="楷体" w:eastAsia="楷体" w:hAnsi="楷体" w:cs="楷体"/>
          <w:b/>
          <w:sz w:val="30"/>
          <w:szCs w:val="30"/>
        </w:rPr>
      </w:pPr>
      <w:r>
        <w:rPr>
          <w:rFonts w:ascii="楷体" w:eastAsia="楷体" w:hAnsi="楷体" w:cs="楷体" w:hint="eastAsia"/>
          <w:b/>
          <w:sz w:val="30"/>
          <w:szCs w:val="30"/>
        </w:rPr>
        <w:lastRenderedPageBreak/>
        <w:t>表2  专家组工作分工参考表</w:t>
      </w: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794"/>
        <w:gridCol w:w="2093"/>
        <w:gridCol w:w="5316"/>
        <w:gridCol w:w="3707"/>
        <w:gridCol w:w="1030"/>
      </w:tblGrid>
      <w:tr w:rsidR="00216E9F">
        <w:trPr>
          <w:jc w:val="center"/>
        </w:trPr>
        <w:tc>
          <w:tcPr>
            <w:tcW w:w="897"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w:t>
            </w:r>
          </w:p>
        </w:tc>
        <w:tc>
          <w:tcPr>
            <w:tcW w:w="1794"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组别与组成</w:t>
            </w:r>
          </w:p>
        </w:tc>
        <w:tc>
          <w:tcPr>
            <w:tcW w:w="2093"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工作</w:t>
            </w:r>
          </w:p>
        </w:tc>
        <w:tc>
          <w:tcPr>
            <w:tcW w:w="5316"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内容</w:t>
            </w:r>
          </w:p>
        </w:tc>
        <w:tc>
          <w:tcPr>
            <w:tcW w:w="3707"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主要工作方式</w:t>
            </w:r>
          </w:p>
        </w:tc>
        <w:tc>
          <w:tcPr>
            <w:tcW w:w="1030" w:type="dxa"/>
            <w:vAlign w:val="center"/>
          </w:tcPr>
          <w:p w:rsidR="00216E9F" w:rsidRDefault="00AC0558">
            <w:pPr>
              <w:widowControl/>
              <w:adjustRightInd w:val="0"/>
              <w:snapToGrid w:val="0"/>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时间</w:t>
            </w:r>
          </w:p>
        </w:tc>
      </w:tr>
      <w:tr w:rsidR="00216E9F">
        <w:trPr>
          <w:jc w:val="center"/>
        </w:trPr>
        <w:tc>
          <w:tcPr>
            <w:tcW w:w="897"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网上复核</w:t>
            </w:r>
          </w:p>
        </w:tc>
        <w:tc>
          <w:tcPr>
            <w:tcW w:w="1794"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全体专家</w:t>
            </w:r>
          </w:p>
        </w:tc>
        <w:tc>
          <w:tcPr>
            <w:tcW w:w="2093"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对学校自我诊断报告进行预复核，形成初步意见</w:t>
            </w:r>
          </w:p>
        </w:tc>
        <w:tc>
          <w:tcPr>
            <w:tcW w:w="5316" w:type="dxa"/>
            <w:vAlign w:val="center"/>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浏览复核学校提供的网上信息，查阅学校相关材料。</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登录复核学校提供的平台，预览学校状态数据。</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通过阅读学校和6个专业、12门课程的诊改PPT，初步了解学校诊改工作状态。</w:t>
            </w:r>
          </w:p>
        </w:tc>
        <w:tc>
          <w:tcPr>
            <w:tcW w:w="3707"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专家自定时间、地点开展网上复核工作。</w:t>
            </w:r>
          </w:p>
        </w:tc>
        <w:tc>
          <w:tcPr>
            <w:tcW w:w="1030"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进校前</w:t>
            </w:r>
            <w:r>
              <w:rPr>
                <w:rFonts w:ascii="仿宋_GB2312" w:eastAsia="仿宋_GB2312" w:hAnsi="仿宋_GB2312" w:cs="仿宋_GB2312" w:hint="eastAsia"/>
                <w:bCs/>
                <w:sz w:val="28"/>
                <w:szCs w:val="28"/>
              </w:rPr>
              <w:t>2</w:t>
            </w:r>
            <w:r>
              <w:rPr>
                <w:rFonts w:ascii="仿宋_GB2312" w:eastAsia="仿宋_GB2312" w:hAnsi="仿宋_GB2312" w:cs="仿宋_GB2312" w:hint="eastAsia"/>
                <w:sz w:val="28"/>
                <w:szCs w:val="28"/>
              </w:rPr>
              <w:t>周</w:t>
            </w:r>
          </w:p>
        </w:tc>
      </w:tr>
      <w:tr w:rsidR="00216E9F">
        <w:trPr>
          <w:trHeight w:val="557"/>
          <w:jc w:val="center"/>
        </w:trPr>
        <w:tc>
          <w:tcPr>
            <w:tcW w:w="897" w:type="dxa"/>
            <w:vMerge w:val="restart"/>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现场复核</w:t>
            </w:r>
          </w:p>
        </w:tc>
        <w:tc>
          <w:tcPr>
            <w:tcW w:w="1794"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组别：第一组</w:t>
            </w:r>
          </w:p>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组成： 4人（含组长）</w:t>
            </w:r>
          </w:p>
        </w:tc>
        <w:tc>
          <w:tcPr>
            <w:tcW w:w="2093"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对学校、专业、课程层面诊改工作进行复核</w:t>
            </w:r>
          </w:p>
        </w:tc>
        <w:tc>
          <w:tcPr>
            <w:tcW w:w="5316" w:type="dxa"/>
            <w:vAlign w:val="center"/>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考察两链打造与实施情况，学校、专业、课程层面目标、标准确定，螺旋建立，自主诊改的运行情况。</w:t>
            </w:r>
          </w:p>
        </w:tc>
        <w:tc>
          <w:tcPr>
            <w:tcW w:w="3707"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听取学校、专业、课程层面诊改工作汇报（注）。</w:t>
            </w:r>
          </w:p>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分别与学校主要领导、中层管理干部、专业、课程负责人、教师、学生等座谈交流。</w:t>
            </w:r>
          </w:p>
        </w:tc>
        <w:tc>
          <w:tcPr>
            <w:tcW w:w="1030" w:type="dxa"/>
            <w:vMerge w:val="restart"/>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2天</w:t>
            </w:r>
          </w:p>
          <w:p w:rsidR="00216E9F" w:rsidRDefault="00216E9F">
            <w:pPr>
              <w:widowControl/>
              <w:spacing w:line="320" w:lineRule="exact"/>
              <w:jc w:val="center"/>
              <w:rPr>
                <w:rFonts w:ascii="仿宋_GB2312" w:eastAsia="仿宋_GB2312" w:hAnsi="仿宋_GB2312" w:cs="仿宋_GB2312"/>
                <w:sz w:val="28"/>
                <w:szCs w:val="28"/>
              </w:rPr>
            </w:pPr>
          </w:p>
          <w:p w:rsidR="00216E9F" w:rsidRDefault="00216E9F">
            <w:pPr>
              <w:widowControl/>
              <w:spacing w:line="320" w:lineRule="exact"/>
              <w:jc w:val="center"/>
              <w:rPr>
                <w:rFonts w:ascii="仿宋_GB2312" w:eastAsia="仿宋_GB2312" w:hAnsi="仿宋_GB2312" w:cs="仿宋_GB2312"/>
                <w:sz w:val="28"/>
                <w:szCs w:val="28"/>
              </w:rPr>
            </w:pPr>
          </w:p>
        </w:tc>
      </w:tr>
      <w:tr w:rsidR="00216E9F">
        <w:trPr>
          <w:trHeight w:val="2349"/>
          <w:jc w:val="center"/>
        </w:trPr>
        <w:tc>
          <w:tcPr>
            <w:tcW w:w="897" w:type="dxa"/>
            <w:vMerge/>
            <w:vAlign w:val="center"/>
          </w:tcPr>
          <w:p w:rsidR="00216E9F" w:rsidRDefault="00216E9F">
            <w:pPr>
              <w:widowControl/>
              <w:spacing w:line="320" w:lineRule="exact"/>
              <w:jc w:val="center"/>
              <w:rPr>
                <w:rFonts w:ascii="仿宋_GB2312" w:eastAsia="仿宋_GB2312" w:hAnsi="仿宋_GB2312" w:cs="仿宋_GB2312"/>
                <w:sz w:val="28"/>
                <w:szCs w:val="28"/>
              </w:rPr>
            </w:pPr>
          </w:p>
        </w:tc>
        <w:tc>
          <w:tcPr>
            <w:tcW w:w="1794"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组别：第二组组成： 4人（含副组长、秘书）</w:t>
            </w:r>
          </w:p>
          <w:p w:rsidR="00216E9F" w:rsidRDefault="00216E9F">
            <w:pPr>
              <w:widowControl/>
              <w:spacing w:line="320" w:lineRule="exact"/>
              <w:jc w:val="center"/>
              <w:rPr>
                <w:rFonts w:ascii="仿宋_GB2312" w:eastAsia="仿宋_GB2312" w:hAnsi="仿宋_GB2312" w:cs="仿宋_GB2312"/>
                <w:sz w:val="28"/>
                <w:szCs w:val="28"/>
              </w:rPr>
            </w:pPr>
          </w:p>
        </w:tc>
        <w:tc>
          <w:tcPr>
            <w:tcW w:w="2093"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对教师与学生层面诊改工作进行复核</w:t>
            </w:r>
          </w:p>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对学校平台建设工作进行复核</w:t>
            </w:r>
          </w:p>
        </w:tc>
        <w:tc>
          <w:tcPr>
            <w:tcW w:w="5316" w:type="dxa"/>
            <w:vAlign w:val="center"/>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考察教师、学生层面目标与标准确定、螺旋建立、自主诊改的运行情况。</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了解师生对学校诊改工作的满意度，以及引擎驱动下的学校师生员工整体状况及效果。</w:t>
            </w:r>
          </w:p>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考察学校平台建设顶层设计情况，建设与实施现状，数据应用状况及成效；了解师生对信息化建设的意见和要求。</w:t>
            </w:r>
          </w:p>
        </w:tc>
        <w:tc>
          <w:tcPr>
            <w:tcW w:w="3707"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听取相关负责人介绍，分别与教师、学生，以及相关职能部门负责人座谈交流。</w:t>
            </w:r>
          </w:p>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听取校领导以及信息中心负责人介绍，并观看系统演示。</w:t>
            </w:r>
          </w:p>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现场考察配套设施，与学校相关职能部门负责人座谈交流。</w:t>
            </w:r>
          </w:p>
        </w:tc>
        <w:tc>
          <w:tcPr>
            <w:tcW w:w="1030" w:type="dxa"/>
            <w:vMerge/>
            <w:vAlign w:val="center"/>
          </w:tcPr>
          <w:p w:rsidR="00216E9F" w:rsidRDefault="00216E9F">
            <w:pPr>
              <w:widowControl/>
              <w:spacing w:line="320" w:lineRule="exact"/>
              <w:jc w:val="center"/>
              <w:rPr>
                <w:rFonts w:ascii="仿宋_GB2312" w:eastAsia="仿宋_GB2312" w:hAnsi="仿宋_GB2312" w:cs="仿宋_GB2312"/>
                <w:sz w:val="28"/>
                <w:szCs w:val="28"/>
              </w:rPr>
            </w:pPr>
          </w:p>
        </w:tc>
      </w:tr>
      <w:tr w:rsidR="00216E9F">
        <w:trPr>
          <w:trHeight w:val="563"/>
          <w:jc w:val="center"/>
        </w:trPr>
        <w:tc>
          <w:tcPr>
            <w:tcW w:w="897" w:type="dxa"/>
            <w:vMerge/>
            <w:vAlign w:val="center"/>
          </w:tcPr>
          <w:p w:rsidR="00216E9F" w:rsidRDefault="00216E9F">
            <w:pPr>
              <w:widowControl/>
              <w:spacing w:line="320" w:lineRule="exact"/>
              <w:jc w:val="center"/>
              <w:rPr>
                <w:rFonts w:ascii="仿宋_GB2312" w:eastAsia="仿宋_GB2312" w:hAnsi="仿宋_GB2312" w:cs="仿宋_GB2312"/>
                <w:sz w:val="28"/>
                <w:szCs w:val="28"/>
              </w:rPr>
            </w:pPr>
          </w:p>
        </w:tc>
        <w:tc>
          <w:tcPr>
            <w:tcW w:w="1794"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全体专家</w:t>
            </w:r>
          </w:p>
        </w:tc>
        <w:tc>
          <w:tcPr>
            <w:tcW w:w="2093"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诊改复核反馈</w:t>
            </w:r>
          </w:p>
        </w:tc>
        <w:tc>
          <w:tcPr>
            <w:tcW w:w="5316" w:type="dxa"/>
            <w:vAlign w:val="center"/>
          </w:tcPr>
          <w:p w:rsidR="00216E9F" w:rsidRDefault="00AC0558">
            <w:pPr>
              <w:widowControl/>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向学校反馈诊改复核相关情况及建议。</w:t>
            </w:r>
          </w:p>
        </w:tc>
        <w:tc>
          <w:tcPr>
            <w:tcW w:w="3707"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召开现场会议。</w:t>
            </w:r>
          </w:p>
        </w:tc>
        <w:tc>
          <w:tcPr>
            <w:tcW w:w="1030" w:type="dxa"/>
            <w:vAlign w:val="center"/>
          </w:tcPr>
          <w:p w:rsidR="00216E9F" w:rsidRDefault="00AC0558">
            <w:pPr>
              <w:widowControl/>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0.5天</w:t>
            </w:r>
          </w:p>
        </w:tc>
      </w:tr>
    </w:tbl>
    <w:p w:rsidR="00216E9F" w:rsidRDefault="00AC0558">
      <w:pPr>
        <w:widowControl/>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注：由学校提供6个专业12门课程，专家组根据网上复核的情况从中确定3个专业，每个专业下确定2门课程。学校汇报30分钟；每个专业15-20分钟；每门课程10-15分钟。教师、学生层面和平台建设情况汇报15-20分钟。</w:t>
      </w:r>
    </w:p>
    <w:p w:rsidR="00216E9F" w:rsidRDefault="00216E9F">
      <w:pPr>
        <w:widowControl/>
        <w:spacing w:line="360" w:lineRule="auto"/>
        <w:jc w:val="center"/>
        <w:rPr>
          <w:rFonts w:ascii="Times New Roman" w:eastAsia="微软雅黑" w:hAnsi="Times New Roman" w:cs="Times New Roman"/>
          <w:b/>
          <w:bCs/>
          <w:sz w:val="32"/>
          <w:szCs w:val="32"/>
        </w:r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表3  现场复核工作日程安排表</w:t>
      </w:r>
    </w:p>
    <w:tbl>
      <w:tblPr>
        <w:tblW w:w="0" w:type="auto"/>
        <w:jc w:val="center"/>
        <w:tblLayout w:type="fixed"/>
        <w:tblLook w:val="04A0" w:firstRow="1" w:lastRow="0" w:firstColumn="1" w:lastColumn="0" w:noHBand="0" w:noVBand="1"/>
      </w:tblPr>
      <w:tblGrid>
        <w:gridCol w:w="1493"/>
        <w:gridCol w:w="2103"/>
        <w:gridCol w:w="5170"/>
        <w:gridCol w:w="3685"/>
        <w:gridCol w:w="2187"/>
      </w:tblGrid>
      <w:tr w:rsidR="00216E9F">
        <w:trPr>
          <w:trHeight w:val="456"/>
          <w:jc w:val="center"/>
        </w:trPr>
        <w:tc>
          <w:tcPr>
            <w:tcW w:w="14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b/>
                <w:bCs/>
                <w:sz w:val="30"/>
                <w:szCs w:val="30"/>
                <w:lang w:val="zh-CN"/>
              </w:rPr>
              <w:t>日期</w:t>
            </w: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b/>
                <w:bCs/>
                <w:sz w:val="30"/>
                <w:szCs w:val="30"/>
                <w:lang w:val="zh-CN"/>
              </w:rPr>
              <w:t>时间</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b/>
                <w:bCs/>
                <w:sz w:val="30"/>
                <w:szCs w:val="30"/>
                <w:lang w:val="zh-CN"/>
              </w:rPr>
              <w:t>工作内容</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工作对象</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b/>
                <w:bCs/>
                <w:sz w:val="30"/>
                <w:szCs w:val="30"/>
                <w:lang w:val="zh-CN"/>
              </w:rPr>
              <w:t>工作地点</w:t>
            </w:r>
          </w:p>
        </w:tc>
      </w:tr>
      <w:tr w:rsidR="00216E9F">
        <w:trPr>
          <w:trHeight w:val="456"/>
          <w:jc w:val="center"/>
        </w:trPr>
        <w:tc>
          <w:tcPr>
            <w:tcW w:w="149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第一天</w:t>
            </w: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上午</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专家报到。</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 xml:space="preserve">          </w:t>
            </w:r>
            <w:r>
              <w:rPr>
                <w:rFonts w:ascii="仿宋_GB2312" w:eastAsia="仿宋_GB2312" w:hAnsi="仿宋_GB2312" w:cs="仿宋_GB2312"/>
                <w:sz w:val="30"/>
                <w:szCs w:val="30"/>
                <w:lang w:val="zh-CN"/>
              </w:rPr>
              <w:t xml:space="preserve">  </w:t>
            </w:r>
            <w:r>
              <w:rPr>
                <w:rFonts w:ascii="仿宋_GB2312" w:eastAsia="仿宋_GB2312" w:hAnsi="仿宋_GB2312" w:cs="仿宋_GB2312" w:hint="eastAsia"/>
                <w:sz w:val="30"/>
                <w:szCs w:val="30"/>
                <w:lang w:val="zh-CN"/>
              </w:rPr>
              <w:t>专家</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left"/>
              <w:rPr>
                <w:rFonts w:ascii="仿宋_GB2312" w:eastAsia="仿宋_GB2312" w:hAnsi="仿宋_GB2312" w:cs="仿宋_GB2312"/>
                <w:sz w:val="30"/>
                <w:szCs w:val="30"/>
                <w:lang w:val="zh-CN"/>
              </w:rPr>
            </w:pPr>
          </w:p>
        </w:tc>
      </w:tr>
      <w:tr w:rsidR="00216E9F">
        <w:trPr>
          <w:trHeight w:val="604"/>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下午</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专家组预备会，按组别自行安排分组活动。</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456"/>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21:00前</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秘书与学校进行工作沟通。</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秘书、学校</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1431"/>
          <w:jc w:val="center"/>
        </w:trPr>
        <w:tc>
          <w:tcPr>
            <w:tcW w:w="149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第二天</w:t>
            </w:r>
          </w:p>
        </w:tc>
        <w:tc>
          <w:tcPr>
            <w:tcW w:w="2103" w:type="dxa"/>
            <w:tcBorders>
              <w:top w:val="single" w:sz="2" w:space="0" w:color="000000"/>
              <w:left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上午</w:t>
            </w:r>
          </w:p>
        </w:tc>
        <w:tc>
          <w:tcPr>
            <w:tcW w:w="5170" w:type="dxa"/>
            <w:tcBorders>
              <w:top w:val="single" w:sz="2" w:space="0" w:color="000000"/>
              <w:left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专家组全体成员听取学校、</w:t>
            </w:r>
            <w:r>
              <w:rPr>
                <w:rFonts w:ascii="仿宋_GB2312" w:eastAsia="仿宋_GB2312" w:hAnsi="仿宋_GB2312" w:cs="仿宋_GB2312" w:hint="eastAsia"/>
                <w:sz w:val="30"/>
                <w:szCs w:val="30"/>
              </w:rPr>
              <w:t>一个</w:t>
            </w:r>
            <w:r>
              <w:rPr>
                <w:rFonts w:ascii="仿宋_GB2312" w:eastAsia="仿宋_GB2312" w:hAnsi="仿宋_GB2312" w:cs="仿宋_GB2312" w:hint="eastAsia"/>
                <w:sz w:val="30"/>
                <w:szCs w:val="30"/>
                <w:lang w:val="zh-CN"/>
              </w:rPr>
              <w:t>专业及两门课程以及教师、学生层面诊改和信息化建设工作汇报。</w:t>
            </w:r>
          </w:p>
        </w:tc>
        <w:tc>
          <w:tcPr>
            <w:tcW w:w="3685" w:type="dxa"/>
            <w:tcBorders>
              <w:top w:val="single" w:sz="2" w:space="0" w:color="000000"/>
              <w:left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校领导</w:t>
            </w:r>
          </w:p>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相关专业负责人</w:t>
            </w:r>
          </w:p>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相关课程负责人</w:t>
            </w:r>
          </w:p>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其他代表</w:t>
            </w:r>
          </w:p>
        </w:tc>
        <w:tc>
          <w:tcPr>
            <w:tcW w:w="2187" w:type="dxa"/>
            <w:tcBorders>
              <w:top w:val="single" w:sz="2" w:space="0" w:color="000000"/>
              <w:left w:val="single" w:sz="4" w:space="0" w:color="auto"/>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904"/>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下午</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分组分别听取诊改工作汇报，开展座谈、交流、走访、查阅相关资料等活动。</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校领导、中层干部、专业与课程负责人、教师、学生</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456"/>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晚上</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专家组内部会议。</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904"/>
          <w:jc w:val="center"/>
        </w:trPr>
        <w:tc>
          <w:tcPr>
            <w:tcW w:w="149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第三天</w:t>
            </w:r>
          </w:p>
        </w:tc>
        <w:tc>
          <w:tcPr>
            <w:tcW w:w="2103" w:type="dxa"/>
            <w:tcBorders>
              <w:top w:val="single" w:sz="2" w:space="0" w:color="000000"/>
              <w:left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上午</w:t>
            </w:r>
          </w:p>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5170" w:type="dxa"/>
            <w:tcBorders>
              <w:top w:val="single" w:sz="2" w:space="0" w:color="000000"/>
              <w:left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专家分组开展座谈、交流、走访、查阅相关资料等活动。</w:t>
            </w:r>
          </w:p>
        </w:tc>
        <w:tc>
          <w:tcPr>
            <w:tcW w:w="3685" w:type="dxa"/>
            <w:tcBorders>
              <w:top w:val="single" w:sz="2" w:space="0" w:color="000000"/>
              <w:left w:val="single" w:sz="2" w:space="0" w:color="000000"/>
              <w:bottom w:val="single" w:sz="4" w:space="0" w:color="auto"/>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校领导、中层干部、专业与课程负责人、教师、学生</w:t>
            </w:r>
          </w:p>
        </w:tc>
        <w:tc>
          <w:tcPr>
            <w:tcW w:w="2187" w:type="dxa"/>
            <w:tcBorders>
              <w:top w:val="single" w:sz="2" w:space="0" w:color="000000"/>
              <w:left w:val="single" w:sz="4" w:space="0" w:color="auto"/>
              <w:bottom w:val="single" w:sz="4" w:space="0" w:color="auto"/>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585"/>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下午</w:t>
            </w:r>
          </w:p>
        </w:tc>
        <w:tc>
          <w:tcPr>
            <w:tcW w:w="5170"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专家组内部会议。</w:t>
            </w:r>
          </w:p>
        </w:tc>
        <w:tc>
          <w:tcPr>
            <w:tcW w:w="3685" w:type="dxa"/>
            <w:tcBorders>
              <w:top w:val="single" w:sz="4" w:space="0" w:color="auto"/>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 xml:space="preserve">        </w:t>
            </w:r>
            <w:r>
              <w:rPr>
                <w:rFonts w:ascii="仿宋_GB2312" w:eastAsia="仿宋_GB2312" w:hAnsi="仿宋_GB2312" w:cs="仿宋_GB2312"/>
                <w:sz w:val="30"/>
                <w:szCs w:val="30"/>
                <w:lang w:val="zh-CN"/>
              </w:rPr>
              <w:t xml:space="preserve">  </w:t>
            </w:r>
            <w:r>
              <w:rPr>
                <w:rFonts w:ascii="仿宋_GB2312" w:eastAsia="仿宋_GB2312" w:hAnsi="仿宋_GB2312" w:cs="仿宋_GB2312" w:hint="eastAsia"/>
                <w:sz w:val="30"/>
                <w:szCs w:val="30"/>
                <w:lang w:val="zh-CN"/>
              </w:rPr>
              <w:t>专家组</w:t>
            </w:r>
          </w:p>
        </w:tc>
        <w:tc>
          <w:tcPr>
            <w:tcW w:w="2187" w:type="dxa"/>
            <w:tcBorders>
              <w:top w:val="single" w:sz="4" w:space="0" w:color="auto"/>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left"/>
              <w:rPr>
                <w:rFonts w:ascii="仿宋_GB2312" w:eastAsia="仿宋_GB2312" w:hAnsi="仿宋_GB2312" w:cs="仿宋_GB2312"/>
                <w:sz w:val="30"/>
                <w:szCs w:val="30"/>
                <w:lang w:val="zh-CN"/>
              </w:rPr>
            </w:pPr>
          </w:p>
        </w:tc>
      </w:tr>
      <w:tr w:rsidR="00216E9F">
        <w:trPr>
          <w:trHeight w:val="456"/>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晚上</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专家准备反馈会交流发言提纲。</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 xml:space="preserve">         </w:t>
            </w:r>
            <w:r>
              <w:rPr>
                <w:rFonts w:ascii="仿宋_GB2312" w:eastAsia="仿宋_GB2312" w:hAnsi="仿宋_GB2312" w:cs="仿宋_GB2312"/>
                <w:sz w:val="30"/>
                <w:szCs w:val="30"/>
                <w:lang w:val="zh-CN"/>
              </w:rPr>
              <w:t xml:space="preserve">   </w:t>
            </w:r>
            <w:r>
              <w:rPr>
                <w:rFonts w:ascii="仿宋_GB2312" w:eastAsia="仿宋_GB2312" w:hAnsi="仿宋_GB2312" w:cs="仿宋_GB2312" w:hint="eastAsia"/>
                <w:sz w:val="30"/>
                <w:szCs w:val="30"/>
                <w:lang w:val="zh-CN"/>
              </w:rPr>
              <w:t>专家</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left"/>
              <w:rPr>
                <w:rFonts w:ascii="仿宋_GB2312" w:eastAsia="仿宋_GB2312" w:hAnsi="仿宋_GB2312" w:cs="仿宋_GB2312"/>
                <w:sz w:val="30"/>
                <w:szCs w:val="30"/>
                <w:lang w:val="zh-CN"/>
              </w:rPr>
            </w:pPr>
          </w:p>
        </w:tc>
      </w:tr>
      <w:tr w:rsidR="00216E9F">
        <w:trPr>
          <w:trHeight w:val="456"/>
          <w:jc w:val="center"/>
        </w:trPr>
        <w:tc>
          <w:tcPr>
            <w:tcW w:w="149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第四天</w:t>
            </w: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上午</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反馈会。</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与学校商定的参会人员</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r w:rsidR="00216E9F">
        <w:trPr>
          <w:trHeight w:val="466"/>
          <w:jc w:val="center"/>
        </w:trPr>
        <w:tc>
          <w:tcPr>
            <w:tcW w:w="14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c>
          <w:tcPr>
            <w:tcW w:w="2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center"/>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下午</w:t>
            </w:r>
          </w:p>
        </w:tc>
        <w:tc>
          <w:tcPr>
            <w:tcW w:w="5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E9F" w:rsidRDefault="00AC0558">
            <w:pPr>
              <w:widowControl/>
              <w:autoSpaceDE w:val="0"/>
              <w:autoSpaceDN w:val="0"/>
              <w:adjustRightInd w:val="0"/>
              <w:spacing w:line="300" w:lineRule="exact"/>
              <w:jc w:val="left"/>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专家返程。</w:t>
            </w:r>
          </w:p>
        </w:tc>
        <w:tc>
          <w:tcPr>
            <w:tcW w:w="3685"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216E9F" w:rsidRDefault="00AC0558">
            <w:pPr>
              <w:widowControl/>
              <w:autoSpaceDE w:val="0"/>
              <w:autoSpaceDN w:val="0"/>
              <w:adjustRightInd w:val="0"/>
              <w:spacing w:line="300" w:lineRule="exact"/>
              <w:ind w:firstLineChars="500" w:firstLine="15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专家</w:t>
            </w:r>
          </w:p>
        </w:tc>
        <w:tc>
          <w:tcPr>
            <w:tcW w:w="218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216E9F" w:rsidRDefault="00216E9F">
            <w:pPr>
              <w:widowControl/>
              <w:autoSpaceDE w:val="0"/>
              <w:autoSpaceDN w:val="0"/>
              <w:adjustRightInd w:val="0"/>
              <w:spacing w:line="300" w:lineRule="exact"/>
              <w:jc w:val="center"/>
              <w:rPr>
                <w:rFonts w:ascii="仿宋_GB2312" w:eastAsia="仿宋_GB2312" w:hAnsi="仿宋_GB2312" w:cs="仿宋_GB2312"/>
                <w:sz w:val="30"/>
                <w:szCs w:val="30"/>
                <w:lang w:val="zh-CN"/>
              </w:rPr>
            </w:pPr>
          </w:p>
        </w:tc>
      </w:tr>
    </w:tbl>
    <w:p w:rsidR="00216E9F" w:rsidRDefault="00216E9F">
      <w:pPr>
        <w:widowControl/>
        <w:spacing w:line="360" w:lineRule="auto"/>
        <w:jc w:val="center"/>
        <w:rPr>
          <w:rFonts w:ascii="Times New Roman" w:eastAsia="微软雅黑" w:hAnsi="Times New Roman" w:cs="Times New Roman"/>
          <w:b/>
          <w:bCs/>
          <w:sz w:val="32"/>
          <w:szCs w:val="32"/>
        </w:r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表4-1  网上复核用表（专家用）</w:t>
      </w:r>
    </w:p>
    <w:p w:rsidR="00216E9F" w:rsidRDefault="00AC0558">
      <w:pPr>
        <w:widowControl/>
        <w:spacing w:line="360" w:lineRule="auto"/>
        <w:jc w:val="left"/>
        <w:rPr>
          <w:rFonts w:ascii="仿宋" w:eastAsia="仿宋" w:hAnsi="仿宋" w:cs="Times New Roman"/>
          <w:bCs/>
          <w:sz w:val="28"/>
          <w:szCs w:val="28"/>
        </w:rPr>
      </w:pPr>
      <w:r>
        <w:rPr>
          <w:rFonts w:ascii="Times New Roman" w:eastAsia="宋体" w:hAnsi="Times New Roman" w:cs="Times New Roman"/>
          <w:bCs/>
          <w:sz w:val="28"/>
          <w:szCs w:val="28"/>
        </w:rPr>
        <w:t xml:space="preserve">     </w:t>
      </w:r>
      <w:r>
        <w:rPr>
          <w:rFonts w:ascii="仿宋" w:eastAsia="仿宋" w:hAnsi="仿宋" w:cs="Times New Roman"/>
          <w:bCs/>
          <w:sz w:val="28"/>
          <w:szCs w:val="28"/>
        </w:rPr>
        <w:t>复核学校：</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929"/>
        <w:gridCol w:w="5143"/>
        <w:gridCol w:w="5670"/>
      </w:tblGrid>
      <w:tr w:rsidR="00216E9F">
        <w:trPr>
          <w:trHeight w:val="1089"/>
          <w:jc w:val="center"/>
        </w:trPr>
        <w:tc>
          <w:tcPr>
            <w:tcW w:w="3666" w:type="dxa"/>
            <w:gridSpan w:val="2"/>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复核内容</w:t>
            </w:r>
          </w:p>
        </w:tc>
        <w:tc>
          <w:tcPr>
            <w:tcW w:w="5143"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推进情况初步判断</w:t>
            </w:r>
          </w:p>
          <w:p w:rsidR="00216E9F" w:rsidRDefault="00AC0558">
            <w:pPr>
              <w:widowControl/>
              <w:spacing w:line="40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（发展态势、明显提高方面、主要瓶颈短板，诊改状态初步判断）</w:t>
            </w:r>
          </w:p>
        </w:tc>
        <w:tc>
          <w:tcPr>
            <w:tcW w:w="5670"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现场复核重点与方法建议</w:t>
            </w:r>
          </w:p>
        </w:tc>
      </w:tr>
      <w:tr w:rsidR="00216E9F">
        <w:trPr>
          <w:trHeight w:val="678"/>
          <w:jc w:val="center"/>
        </w:trPr>
        <w:tc>
          <w:tcPr>
            <w:tcW w:w="3666" w:type="dxa"/>
            <w:gridSpan w:val="2"/>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两链打造与实施</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p w:rsidR="00216E9F" w:rsidRDefault="00216E9F">
            <w:pPr>
              <w:widowControl/>
              <w:spacing w:line="400" w:lineRule="exact"/>
              <w:jc w:val="left"/>
              <w:rPr>
                <w:rFonts w:ascii="仿宋_GB2312" w:eastAsia="仿宋_GB2312" w:hAnsi="仿宋_GB2312" w:cs="仿宋_GB2312"/>
                <w:bCs/>
                <w:sz w:val="28"/>
                <w:szCs w:val="28"/>
              </w:rPr>
            </w:pPr>
          </w:p>
          <w:p w:rsidR="00216E9F" w:rsidRDefault="00216E9F">
            <w:pPr>
              <w:widowControl/>
              <w:spacing w:line="400" w:lineRule="exact"/>
              <w:jc w:val="left"/>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367"/>
          <w:jc w:val="center"/>
        </w:trPr>
        <w:tc>
          <w:tcPr>
            <w:tcW w:w="1737" w:type="dxa"/>
            <w:vMerge w:val="restart"/>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螺旋建立与运行</w:t>
            </w:r>
          </w:p>
        </w:tc>
        <w:tc>
          <w:tcPr>
            <w:tcW w:w="1929"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学校层面</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270"/>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专业层面</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147"/>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课程层面</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324"/>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教师层面</w:t>
            </w:r>
          </w:p>
        </w:tc>
        <w:tc>
          <w:tcPr>
            <w:tcW w:w="5143" w:type="dxa"/>
            <w:vAlign w:val="center"/>
          </w:tcPr>
          <w:p w:rsidR="00216E9F" w:rsidRDefault="00216E9F">
            <w:pPr>
              <w:widowControl/>
              <w:spacing w:line="400" w:lineRule="exact"/>
              <w:jc w:val="left"/>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185"/>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学生层面</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322"/>
          <w:jc w:val="center"/>
        </w:trPr>
        <w:tc>
          <w:tcPr>
            <w:tcW w:w="3666" w:type="dxa"/>
            <w:gridSpan w:val="2"/>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引擎驱动与成效</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227"/>
          <w:jc w:val="center"/>
        </w:trPr>
        <w:tc>
          <w:tcPr>
            <w:tcW w:w="1737" w:type="dxa"/>
            <w:vMerge w:val="restart"/>
            <w:vAlign w:val="center"/>
          </w:tcPr>
          <w:p w:rsidR="00216E9F" w:rsidRDefault="00AC0558">
            <w:pPr>
              <w:widowControl/>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平台建设与应用</w:t>
            </w:r>
          </w:p>
        </w:tc>
        <w:tc>
          <w:tcPr>
            <w:tcW w:w="1929" w:type="dxa"/>
            <w:vAlign w:val="center"/>
          </w:tcPr>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顶层设计</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206"/>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推进情况</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r w:rsidR="00216E9F">
        <w:trPr>
          <w:trHeight w:val="1249"/>
          <w:jc w:val="center"/>
        </w:trPr>
        <w:tc>
          <w:tcPr>
            <w:tcW w:w="1737" w:type="dxa"/>
            <w:vMerge/>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1929" w:type="dxa"/>
            <w:vAlign w:val="center"/>
          </w:tcPr>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平台运行</w:t>
            </w:r>
          </w:p>
          <w:p w:rsidR="00216E9F" w:rsidRDefault="00AC0558">
            <w:pPr>
              <w:widowControl/>
              <w:adjustRightInd w:val="0"/>
              <w:snapToGrid w:val="0"/>
              <w:spacing w:line="4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状态与应用</w:t>
            </w:r>
          </w:p>
        </w:tc>
        <w:tc>
          <w:tcPr>
            <w:tcW w:w="5143"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c>
          <w:tcPr>
            <w:tcW w:w="5670" w:type="dxa"/>
            <w:vAlign w:val="center"/>
          </w:tcPr>
          <w:p w:rsidR="00216E9F" w:rsidRDefault="00216E9F">
            <w:pPr>
              <w:widowControl/>
              <w:spacing w:line="400" w:lineRule="exact"/>
              <w:jc w:val="center"/>
              <w:rPr>
                <w:rFonts w:ascii="仿宋_GB2312" w:eastAsia="仿宋_GB2312" w:hAnsi="仿宋_GB2312" w:cs="仿宋_GB2312"/>
                <w:bCs/>
                <w:sz w:val="28"/>
                <w:szCs w:val="28"/>
              </w:rPr>
            </w:pPr>
          </w:p>
        </w:tc>
      </w:tr>
    </w:tbl>
    <w:p w:rsidR="00216E9F" w:rsidRDefault="00216E9F">
      <w:pPr>
        <w:widowControl/>
        <w:jc w:val="left"/>
        <w:rPr>
          <w:rFonts w:ascii="仿宋" w:eastAsia="仿宋" w:hAnsi="仿宋" w:cs="Times New Roman"/>
          <w:bCs/>
          <w:sz w:val="28"/>
          <w:szCs w:val="28"/>
        </w:rPr>
      </w:pPr>
    </w:p>
    <w:p w:rsidR="00216E9F" w:rsidRDefault="00AC0558">
      <w:pPr>
        <w:widowControl/>
        <w:jc w:val="left"/>
        <w:rPr>
          <w:rFonts w:ascii="仿宋" w:eastAsia="仿宋" w:hAnsi="仿宋" w:cs="Times New Roman"/>
          <w:bCs/>
          <w:sz w:val="28"/>
          <w:szCs w:val="28"/>
        </w:rPr>
      </w:pPr>
      <w:r>
        <w:rPr>
          <w:rFonts w:ascii="仿宋" w:eastAsia="仿宋" w:hAnsi="仿宋" w:cs="Times New Roman"/>
          <w:bCs/>
          <w:sz w:val="28"/>
          <w:szCs w:val="28"/>
        </w:rPr>
        <w:t xml:space="preserve">    专家签名：</w:t>
      </w:r>
      <w:r>
        <w:rPr>
          <w:rFonts w:ascii="仿宋" w:eastAsia="仿宋" w:hAnsi="仿宋" w:cs="Times New Roman"/>
          <w:bCs/>
          <w:sz w:val="28"/>
          <w:szCs w:val="28"/>
          <w:u w:val="single"/>
        </w:rPr>
        <w:t xml:space="preserve">              </w:t>
      </w:r>
    </w:p>
    <w:p w:rsidR="00216E9F" w:rsidRDefault="00216E9F">
      <w:pPr>
        <w:widowControl/>
        <w:spacing w:line="360" w:lineRule="auto"/>
        <w:jc w:val="center"/>
        <w:rPr>
          <w:rFonts w:ascii="仿宋" w:eastAsia="仿宋" w:hAnsi="仿宋" w:cs="Times New Roman"/>
          <w:b/>
          <w:bCs/>
          <w:sz w:val="28"/>
          <w:szCs w:val="28"/>
        </w:rPr>
        <w:sectPr w:rsidR="00216E9F" w:rsidSect="002B1D02">
          <w:footerReference w:type="even" r:id="rId35"/>
          <w:footerReference w:type="default" r:id="rId36"/>
          <w:pgSz w:w="16840" w:h="11900" w:orient="landscape"/>
          <w:pgMar w:top="1440" w:right="1080" w:bottom="1440" w:left="1080" w:header="851" w:footer="1020" w:gutter="0"/>
          <w:cols w:space="720"/>
          <w:docGrid w:linePitch="326"/>
        </w:sect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表4-2  网上复核用表（专家组长用）</w:t>
      </w:r>
    </w:p>
    <w:p w:rsidR="00216E9F" w:rsidRDefault="00AC0558">
      <w:pPr>
        <w:widowControl/>
        <w:spacing w:line="360" w:lineRule="auto"/>
        <w:jc w:val="left"/>
        <w:rPr>
          <w:rFonts w:ascii="仿宋" w:eastAsia="仿宋" w:hAnsi="仿宋" w:cs="Times New Roman"/>
          <w:bCs/>
          <w:sz w:val="28"/>
          <w:szCs w:val="28"/>
        </w:rPr>
      </w:pPr>
      <w:r>
        <w:rPr>
          <w:rFonts w:ascii="Times New Roman" w:eastAsia="宋体" w:hAnsi="Times New Roman" w:cs="Times New Roman"/>
          <w:bCs/>
          <w:sz w:val="28"/>
          <w:szCs w:val="28"/>
        </w:rPr>
        <w:t xml:space="preserve">      </w:t>
      </w:r>
      <w:r>
        <w:rPr>
          <w:rFonts w:ascii="仿宋" w:eastAsia="仿宋" w:hAnsi="仿宋" w:cs="Times New Roman"/>
          <w:bCs/>
          <w:sz w:val="28"/>
          <w:szCs w:val="28"/>
        </w:rPr>
        <w:t>复核学校：</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88"/>
        <w:gridCol w:w="4174"/>
        <w:gridCol w:w="3867"/>
        <w:gridCol w:w="3269"/>
      </w:tblGrid>
      <w:tr w:rsidR="00216E9F">
        <w:trPr>
          <w:trHeight w:val="1099"/>
          <w:jc w:val="center"/>
        </w:trPr>
        <w:tc>
          <w:tcPr>
            <w:tcW w:w="3208" w:type="dxa"/>
            <w:gridSpan w:val="2"/>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复核内容</w:t>
            </w:r>
          </w:p>
        </w:tc>
        <w:tc>
          <w:tcPr>
            <w:tcW w:w="4174"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推进情况初步判断</w:t>
            </w:r>
          </w:p>
          <w:p w:rsidR="00216E9F" w:rsidRDefault="00AC0558">
            <w:pPr>
              <w:widowControl/>
              <w:spacing w:line="320" w:lineRule="exact"/>
              <w:jc w:val="left"/>
              <w:rPr>
                <w:rFonts w:ascii="仿宋" w:eastAsia="仿宋" w:hAnsi="仿宋" w:cs="Times New Roman"/>
                <w:bCs/>
                <w:sz w:val="28"/>
                <w:szCs w:val="28"/>
              </w:rPr>
            </w:pPr>
            <w:r>
              <w:rPr>
                <w:rFonts w:ascii="仿宋" w:eastAsia="仿宋" w:hAnsi="仿宋" w:cs="Times New Roman"/>
                <w:bCs/>
                <w:sz w:val="28"/>
                <w:szCs w:val="28"/>
              </w:rPr>
              <w:t>（总体发展态势、明显提高方面、主要瓶颈短板）</w:t>
            </w:r>
          </w:p>
        </w:tc>
        <w:tc>
          <w:tcPr>
            <w:tcW w:w="3867"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现场复核重点</w:t>
            </w:r>
          </w:p>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与方法</w:t>
            </w:r>
          </w:p>
        </w:tc>
        <w:tc>
          <w:tcPr>
            <w:tcW w:w="3269"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专家组分工</w:t>
            </w:r>
          </w:p>
        </w:tc>
      </w:tr>
      <w:tr w:rsidR="00216E9F">
        <w:trPr>
          <w:trHeight w:val="1076"/>
          <w:jc w:val="center"/>
        </w:trPr>
        <w:tc>
          <w:tcPr>
            <w:tcW w:w="3208" w:type="dxa"/>
            <w:gridSpan w:val="2"/>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hint="eastAsia"/>
                <w:bCs/>
                <w:sz w:val="28"/>
                <w:szCs w:val="28"/>
              </w:rPr>
              <w:t>两链打造与实施</w:t>
            </w:r>
          </w:p>
        </w:tc>
        <w:tc>
          <w:tcPr>
            <w:tcW w:w="4174" w:type="dxa"/>
            <w:vAlign w:val="center"/>
          </w:tcPr>
          <w:p w:rsidR="00216E9F" w:rsidRDefault="00216E9F">
            <w:pPr>
              <w:widowControl/>
              <w:spacing w:line="320" w:lineRule="exact"/>
              <w:jc w:val="left"/>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restart"/>
            <w:vAlign w:val="center"/>
          </w:tcPr>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center"/>
              <w:rPr>
                <w:rFonts w:ascii="仿宋" w:eastAsia="仿宋" w:hAnsi="仿宋" w:cs="Times New Roman"/>
                <w:bCs/>
                <w:sz w:val="28"/>
                <w:szCs w:val="28"/>
              </w:rPr>
            </w:pPr>
          </w:p>
          <w:p w:rsidR="00216E9F" w:rsidRDefault="00216E9F">
            <w:pPr>
              <w:widowControl/>
              <w:spacing w:line="320" w:lineRule="exact"/>
              <w:jc w:val="left"/>
              <w:rPr>
                <w:rFonts w:ascii="仿宋" w:eastAsia="仿宋" w:hAnsi="仿宋" w:cs="Times New Roman"/>
                <w:bCs/>
                <w:sz w:val="28"/>
                <w:szCs w:val="28"/>
              </w:rPr>
            </w:pPr>
          </w:p>
          <w:p w:rsidR="00216E9F" w:rsidRDefault="00216E9F">
            <w:pPr>
              <w:widowControl/>
              <w:spacing w:line="320" w:lineRule="exact"/>
              <w:jc w:val="left"/>
              <w:rPr>
                <w:rFonts w:ascii="仿宋" w:eastAsia="仿宋" w:hAnsi="仿宋" w:cs="Times New Roman"/>
                <w:bCs/>
                <w:sz w:val="28"/>
                <w:szCs w:val="28"/>
              </w:rPr>
            </w:pPr>
          </w:p>
        </w:tc>
      </w:tr>
      <w:tr w:rsidR="00216E9F">
        <w:trPr>
          <w:trHeight w:val="1169"/>
          <w:jc w:val="center"/>
        </w:trPr>
        <w:tc>
          <w:tcPr>
            <w:tcW w:w="1420" w:type="dxa"/>
            <w:vMerge w:val="restart"/>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hint="eastAsia"/>
                <w:bCs/>
                <w:sz w:val="28"/>
                <w:szCs w:val="28"/>
              </w:rPr>
              <w:t>螺旋建立与运行</w:t>
            </w:r>
          </w:p>
        </w:tc>
        <w:tc>
          <w:tcPr>
            <w:tcW w:w="1788"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学校层面</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109"/>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专业层面</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649"/>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课程层面</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288"/>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教师层面</w:t>
            </w:r>
          </w:p>
        </w:tc>
        <w:tc>
          <w:tcPr>
            <w:tcW w:w="4174" w:type="dxa"/>
            <w:vAlign w:val="center"/>
          </w:tcPr>
          <w:p w:rsidR="00216E9F" w:rsidRDefault="00216E9F">
            <w:pPr>
              <w:widowControl/>
              <w:spacing w:line="320" w:lineRule="exact"/>
              <w:jc w:val="left"/>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restart"/>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064"/>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学生层面</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010"/>
          <w:jc w:val="center"/>
        </w:trPr>
        <w:tc>
          <w:tcPr>
            <w:tcW w:w="3208" w:type="dxa"/>
            <w:gridSpan w:val="2"/>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 xml:space="preserve"> 引擎</w:t>
            </w:r>
            <w:r>
              <w:rPr>
                <w:rFonts w:ascii="仿宋" w:eastAsia="仿宋" w:hAnsi="仿宋" w:cs="Times New Roman" w:hint="eastAsia"/>
                <w:bCs/>
                <w:sz w:val="28"/>
                <w:szCs w:val="28"/>
              </w:rPr>
              <w:t>驱动与成效</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989"/>
          <w:jc w:val="center"/>
        </w:trPr>
        <w:tc>
          <w:tcPr>
            <w:tcW w:w="1420" w:type="dxa"/>
            <w:vMerge w:val="restart"/>
            <w:vAlign w:val="center"/>
          </w:tcPr>
          <w:p w:rsidR="00216E9F" w:rsidRDefault="00AC0558">
            <w:pPr>
              <w:widowControl/>
              <w:spacing w:line="320" w:lineRule="exact"/>
              <w:jc w:val="center"/>
              <w:rPr>
                <w:rFonts w:ascii="仿宋" w:eastAsia="仿宋" w:hAnsi="仿宋" w:cs="Times New Roman"/>
                <w:bCs/>
                <w:sz w:val="28"/>
                <w:szCs w:val="28"/>
              </w:rPr>
            </w:pPr>
            <w:r>
              <w:rPr>
                <w:rFonts w:ascii="仿宋" w:eastAsia="仿宋" w:hAnsi="仿宋" w:cs="Times New Roman"/>
                <w:bCs/>
                <w:sz w:val="28"/>
                <w:szCs w:val="28"/>
              </w:rPr>
              <w:t>平台</w:t>
            </w:r>
            <w:r>
              <w:rPr>
                <w:rFonts w:ascii="仿宋" w:eastAsia="仿宋" w:hAnsi="仿宋" w:cs="Times New Roman" w:hint="eastAsia"/>
                <w:bCs/>
                <w:sz w:val="28"/>
                <w:szCs w:val="28"/>
              </w:rPr>
              <w:t>建设与应用</w:t>
            </w:r>
          </w:p>
        </w:tc>
        <w:tc>
          <w:tcPr>
            <w:tcW w:w="1788" w:type="dxa"/>
            <w:vAlign w:val="center"/>
          </w:tcPr>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平台建设</w:t>
            </w:r>
          </w:p>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顶层设计</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018"/>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平台建设</w:t>
            </w:r>
          </w:p>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推进情况</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137"/>
          <w:jc w:val="center"/>
        </w:trPr>
        <w:tc>
          <w:tcPr>
            <w:tcW w:w="1420" w:type="dxa"/>
            <w:vMerge/>
            <w:vAlign w:val="center"/>
          </w:tcPr>
          <w:p w:rsidR="00216E9F" w:rsidRDefault="00216E9F">
            <w:pPr>
              <w:widowControl/>
              <w:spacing w:line="320" w:lineRule="exact"/>
              <w:jc w:val="center"/>
              <w:rPr>
                <w:rFonts w:ascii="仿宋" w:eastAsia="仿宋" w:hAnsi="仿宋" w:cs="Times New Roman"/>
                <w:bCs/>
                <w:sz w:val="28"/>
                <w:szCs w:val="28"/>
              </w:rPr>
            </w:pPr>
          </w:p>
        </w:tc>
        <w:tc>
          <w:tcPr>
            <w:tcW w:w="1788" w:type="dxa"/>
            <w:vAlign w:val="center"/>
          </w:tcPr>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运行状态与应用</w:t>
            </w:r>
          </w:p>
        </w:tc>
        <w:tc>
          <w:tcPr>
            <w:tcW w:w="4174"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867" w:type="dxa"/>
            <w:vAlign w:val="center"/>
          </w:tcPr>
          <w:p w:rsidR="00216E9F" w:rsidRDefault="00216E9F">
            <w:pPr>
              <w:widowControl/>
              <w:spacing w:line="320" w:lineRule="exact"/>
              <w:jc w:val="center"/>
              <w:rPr>
                <w:rFonts w:ascii="仿宋" w:eastAsia="仿宋" w:hAnsi="仿宋" w:cs="Times New Roman"/>
                <w:bCs/>
                <w:sz w:val="28"/>
                <w:szCs w:val="28"/>
              </w:rPr>
            </w:pPr>
          </w:p>
        </w:tc>
        <w:tc>
          <w:tcPr>
            <w:tcW w:w="3269" w:type="dxa"/>
            <w:vMerge/>
            <w:vAlign w:val="center"/>
          </w:tcPr>
          <w:p w:rsidR="00216E9F" w:rsidRDefault="00216E9F">
            <w:pPr>
              <w:widowControl/>
              <w:spacing w:line="320" w:lineRule="exact"/>
              <w:jc w:val="center"/>
              <w:rPr>
                <w:rFonts w:ascii="仿宋" w:eastAsia="仿宋" w:hAnsi="仿宋" w:cs="Times New Roman"/>
                <w:bCs/>
                <w:sz w:val="28"/>
                <w:szCs w:val="28"/>
              </w:rPr>
            </w:pPr>
          </w:p>
        </w:tc>
      </w:tr>
      <w:tr w:rsidR="00216E9F">
        <w:trPr>
          <w:trHeight w:val="1590"/>
          <w:jc w:val="center"/>
        </w:trPr>
        <w:tc>
          <w:tcPr>
            <w:tcW w:w="3208" w:type="dxa"/>
            <w:gridSpan w:val="2"/>
            <w:vAlign w:val="center"/>
          </w:tcPr>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学校诊改推进总体</w:t>
            </w:r>
          </w:p>
          <w:p w:rsidR="00216E9F" w:rsidRDefault="00AC0558">
            <w:pPr>
              <w:widowControl/>
              <w:adjustRightInd w:val="0"/>
              <w:snapToGrid w:val="0"/>
              <w:spacing w:line="320" w:lineRule="exact"/>
              <w:jc w:val="center"/>
              <w:rPr>
                <w:rFonts w:ascii="仿宋" w:eastAsia="仿宋" w:hAnsi="仿宋" w:cs="Times New Roman"/>
                <w:bCs/>
                <w:sz w:val="28"/>
                <w:szCs w:val="28"/>
              </w:rPr>
            </w:pPr>
            <w:r>
              <w:rPr>
                <w:rFonts w:ascii="仿宋" w:eastAsia="仿宋" w:hAnsi="仿宋" w:cs="Times New Roman"/>
                <w:bCs/>
                <w:sz w:val="28"/>
                <w:szCs w:val="28"/>
              </w:rPr>
              <w:t>初步判断</w:t>
            </w:r>
          </w:p>
        </w:tc>
        <w:tc>
          <w:tcPr>
            <w:tcW w:w="11310" w:type="dxa"/>
            <w:gridSpan w:val="3"/>
            <w:vAlign w:val="center"/>
          </w:tcPr>
          <w:p w:rsidR="00216E9F" w:rsidRDefault="00216E9F">
            <w:pPr>
              <w:widowControl/>
              <w:spacing w:line="320" w:lineRule="exact"/>
              <w:jc w:val="center"/>
              <w:rPr>
                <w:rFonts w:ascii="仿宋" w:eastAsia="仿宋" w:hAnsi="仿宋" w:cs="Times New Roman"/>
                <w:bCs/>
                <w:sz w:val="28"/>
                <w:szCs w:val="28"/>
              </w:rPr>
            </w:pPr>
          </w:p>
        </w:tc>
      </w:tr>
    </w:tbl>
    <w:p w:rsidR="00216E9F" w:rsidRDefault="00216E9F">
      <w:pPr>
        <w:widowControl/>
        <w:jc w:val="left"/>
        <w:rPr>
          <w:rFonts w:ascii="仿宋" w:eastAsia="仿宋" w:hAnsi="仿宋" w:cs="Times New Roman"/>
          <w:bCs/>
          <w:sz w:val="28"/>
          <w:szCs w:val="28"/>
        </w:rPr>
      </w:pPr>
    </w:p>
    <w:p w:rsidR="00216E9F" w:rsidRDefault="00AC0558">
      <w:pPr>
        <w:widowControl/>
        <w:jc w:val="left"/>
        <w:rPr>
          <w:rFonts w:ascii="仿宋" w:eastAsia="仿宋" w:hAnsi="仿宋" w:cs="Times New Roman"/>
          <w:bCs/>
          <w:sz w:val="28"/>
          <w:szCs w:val="28"/>
        </w:rPr>
      </w:pPr>
      <w:r>
        <w:rPr>
          <w:rFonts w:ascii="仿宋" w:eastAsia="仿宋" w:hAnsi="仿宋" w:cs="Times New Roman"/>
          <w:bCs/>
          <w:sz w:val="28"/>
          <w:szCs w:val="28"/>
        </w:rPr>
        <w:t xml:space="preserve">    专家组长签名：</w:t>
      </w:r>
      <w:r>
        <w:rPr>
          <w:rFonts w:ascii="仿宋" w:eastAsia="仿宋" w:hAnsi="仿宋" w:cs="Times New Roman"/>
          <w:bCs/>
          <w:sz w:val="28"/>
          <w:szCs w:val="28"/>
          <w:u w:val="single"/>
        </w:rPr>
        <w:t xml:space="preserve">               </w:t>
      </w:r>
    </w:p>
    <w:p w:rsidR="00216E9F" w:rsidRDefault="00216E9F">
      <w:pPr>
        <w:widowControl/>
        <w:spacing w:line="360" w:lineRule="auto"/>
        <w:jc w:val="center"/>
        <w:rPr>
          <w:rFonts w:ascii="仿宋" w:eastAsia="仿宋" w:hAnsi="仿宋" w:cs="Times New Roman"/>
          <w:b/>
          <w:bCs/>
          <w:sz w:val="28"/>
          <w:szCs w:val="28"/>
        </w:rPr>
        <w:sectPr w:rsidR="00216E9F" w:rsidSect="002B1D02">
          <w:pgSz w:w="16840" w:h="11900" w:orient="landscape"/>
          <w:pgMar w:top="1440" w:right="1080" w:bottom="1440" w:left="1080" w:header="851" w:footer="992" w:gutter="0"/>
          <w:cols w:space="720"/>
          <w:docGrid w:linePitch="326"/>
        </w:sect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表5  现场复核小组活动安排表</w:t>
      </w:r>
    </w:p>
    <w:p w:rsidR="00216E9F" w:rsidRDefault="00AC0558">
      <w:pPr>
        <w:widowControl/>
        <w:jc w:val="left"/>
        <w:rPr>
          <w:rFonts w:ascii="仿宋" w:eastAsia="仿宋" w:hAnsi="仿宋" w:cs="Times New Roman"/>
          <w:sz w:val="28"/>
          <w:szCs w:val="28"/>
        </w:rPr>
      </w:pPr>
      <w:r>
        <w:rPr>
          <w:rFonts w:ascii="仿宋" w:eastAsia="仿宋" w:hAnsi="仿宋" w:cs="Times New Roman"/>
          <w:sz w:val="28"/>
          <w:szCs w:val="28"/>
        </w:rPr>
        <w:t xml:space="preserve">       </w:t>
      </w:r>
    </w:p>
    <w:p w:rsidR="00216E9F" w:rsidRDefault="00AC0558">
      <w:pPr>
        <w:widowControl/>
        <w:ind w:firstLineChars="150" w:firstLine="420"/>
        <w:jc w:val="left"/>
        <w:rPr>
          <w:rFonts w:ascii="仿宋" w:eastAsia="仿宋" w:hAnsi="仿宋" w:cs="Times New Roman"/>
          <w:sz w:val="28"/>
          <w:szCs w:val="28"/>
          <w:u w:val="single"/>
        </w:rPr>
      </w:pPr>
      <w:r>
        <w:rPr>
          <w:rFonts w:ascii="仿宋" w:eastAsia="仿宋" w:hAnsi="仿宋" w:cs="Times New Roman"/>
          <w:sz w:val="28"/>
          <w:szCs w:val="28"/>
        </w:rPr>
        <w:t xml:space="preserve"> 组别：</w:t>
      </w:r>
      <w:r>
        <w:rPr>
          <w:rFonts w:ascii="仿宋" w:eastAsia="仿宋" w:hAnsi="仿宋" w:cs="Times New Roman"/>
          <w:sz w:val="28"/>
          <w:szCs w:val="28"/>
          <w:u w:val="single"/>
        </w:rPr>
        <w:t xml:space="preserve">                    </w:t>
      </w:r>
      <w:r>
        <w:rPr>
          <w:rFonts w:ascii="仿宋" w:eastAsia="仿宋" w:hAnsi="仿宋" w:cs="Times New Roman"/>
          <w:sz w:val="28"/>
          <w:szCs w:val="28"/>
        </w:rPr>
        <w:t xml:space="preserve">                            专家 </w:t>
      </w:r>
      <w:r>
        <w:rPr>
          <w:rFonts w:ascii="仿宋" w:eastAsia="仿宋" w:hAnsi="仿宋" w:cs="Times New Roman"/>
          <w:sz w:val="28"/>
          <w:szCs w:val="28"/>
          <w:u w:val="single"/>
        </w:rPr>
        <w:t xml:space="preserve">                          </w:t>
      </w:r>
    </w:p>
    <w:p w:rsidR="00216E9F" w:rsidRDefault="00216E9F">
      <w:pPr>
        <w:widowControl/>
        <w:jc w:val="left"/>
        <w:rPr>
          <w:rFonts w:ascii="仿宋" w:eastAsia="仿宋" w:hAnsi="仿宋" w:cs="Times New Roman"/>
          <w:sz w:val="28"/>
          <w:szCs w:val="28"/>
          <w:u w:val="single"/>
        </w:rPr>
      </w:pPr>
    </w:p>
    <w:tbl>
      <w:tblPr>
        <w:tblpPr w:leftFromText="180" w:rightFromText="180" w:vertAnchor="text" w:horzAnchor="page" w:tblpX="1287" w:tblpY="3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313"/>
        <w:gridCol w:w="4094"/>
        <w:gridCol w:w="3663"/>
        <w:gridCol w:w="1899"/>
        <w:gridCol w:w="2481"/>
      </w:tblGrid>
      <w:tr w:rsidR="00216E9F">
        <w:trPr>
          <w:trHeight w:val="830"/>
        </w:trPr>
        <w:tc>
          <w:tcPr>
            <w:tcW w:w="1027"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p>
        </w:tc>
        <w:tc>
          <w:tcPr>
            <w:tcW w:w="1313"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4094"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专家活动内容</w:t>
            </w:r>
          </w:p>
        </w:tc>
        <w:tc>
          <w:tcPr>
            <w:tcW w:w="3663"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校方参加人员</w:t>
            </w:r>
          </w:p>
        </w:tc>
        <w:tc>
          <w:tcPr>
            <w:tcW w:w="1899"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地点</w:t>
            </w:r>
          </w:p>
        </w:tc>
        <w:tc>
          <w:tcPr>
            <w:tcW w:w="2481" w:type="dxa"/>
            <w:vAlign w:val="center"/>
          </w:tcPr>
          <w:p w:rsidR="00216E9F" w:rsidRDefault="00AC0558">
            <w:pPr>
              <w:widowControl/>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216E9F">
        <w:trPr>
          <w:trHeight w:val="1374"/>
        </w:trPr>
        <w:tc>
          <w:tcPr>
            <w:tcW w:w="1027" w:type="dxa"/>
            <w:vMerge w:val="restart"/>
            <w:vAlign w:val="center"/>
          </w:tcPr>
          <w:p w:rsidR="00216E9F" w:rsidRDefault="00216E9F">
            <w:pPr>
              <w:widowControl/>
              <w:jc w:val="left"/>
              <w:rPr>
                <w:rFonts w:ascii="仿宋_GB2312" w:eastAsia="仿宋_GB2312" w:hAnsi="仿宋_GB2312" w:cs="仿宋_GB2312"/>
                <w:b/>
                <w:sz w:val="28"/>
                <w:szCs w:val="28"/>
              </w:rPr>
            </w:pPr>
          </w:p>
        </w:tc>
        <w:tc>
          <w:tcPr>
            <w:tcW w:w="1313" w:type="dxa"/>
            <w:vAlign w:val="center"/>
          </w:tcPr>
          <w:p w:rsidR="00216E9F" w:rsidRDefault="00216E9F">
            <w:pPr>
              <w:widowControl/>
              <w:jc w:val="left"/>
              <w:rPr>
                <w:rFonts w:ascii="仿宋_GB2312" w:eastAsia="仿宋_GB2312" w:hAnsi="仿宋_GB2312" w:cs="仿宋_GB2312"/>
                <w:sz w:val="28"/>
                <w:szCs w:val="28"/>
              </w:rPr>
            </w:pPr>
          </w:p>
        </w:tc>
        <w:tc>
          <w:tcPr>
            <w:tcW w:w="4094" w:type="dxa"/>
            <w:vAlign w:val="center"/>
          </w:tcPr>
          <w:p w:rsidR="00216E9F" w:rsidRDefault="00216E9F">
            <w:pPr>
              <w:widowControl/>
              <w:jc w:val="left"/>
              <w:rPr>
                <w:rFonts w:ascii="仿宋_GB2312" w:eastAsia="仿宋_GB2312" w:hAnsi="仿宋_GB2312" w:cs="仿宋_GB2312"/>
                <w:sz w:val="28"/>
                <w:szCs w:val="28"/>
              </w:rPr>
            </w:pPr>
          </w:p>
        </w:tc>
        <w:tc>
          <w:tcPr>
            <w:tcW w:w="3663" w:type="dxa"/>
            <w:vAlign w:val="center"/>
          </w:tcPr>
          <w:p w:rsidR="00216E9F" w:rsidRDefault="00216E9F">
            <w:pPr>
              <w:widowControl/>
              <w:jc w:val="left"/>
              <w:rPr>
                <w:rFonts w:ascii="仿宋_GB2312" w:eastAsia="仿宋_GB2312" w:hAnsi="仿宋_GB2312" w:cs="仿宋_GB2312"/>
                <w:sz w:val="28"/>
                <w:szCs w:val="28"/>
              </w:rPr>
            </w:pPr>
          </w:p>
        </w:tc>
        <w:tc>
          <w:tcPr>
            <w:tcW w:w="1899" w:type="dxa"/>
            <w:vAlign w:val="center"/>
          </w:tcPr>
          <w:p w:rsidR="00216E9F" w:rsidRDefault="00216E9F">
            <w:pPr>
              <w:widowControl/>
              <w:jc w:val="left"/>
              <w:rPr>
                <w:rFonts w:ascii="仿宋_GB2312" w:eastAsia="仿宋_GB2312" w:hAnsi="仿宋_GB2312" w:cs="仿宋_GB2312"/>
                <w:b/>
                <w:sz w:val="28"/>
                <w:szCs w:val="28"/>
              </w:rPr>
            </w:pPr>
          </w:p>
        </w:tc>
        <w:tc>
          <w:tcPr>
            <w:tcW w:w="2481" w:type="dxa"/>
            <w:vAlign w:val="center"/>
          </w:tcPr>
          <w:p w:rsidR="00216E9F" w:rsidRDefault="00216E9F">
            <w:pPr>
              <w:widowControl/>
              <w:jc w:val="left"/>
              <w:rPr>
                <w:rFonts w:ascii="仿宋_GB2312" w:eastAsia="仿宋_GB2312" w:hAnsi="仿宋_GB2312" w:cs="仿宋_GB2312"/>
                <w:sz w:val="28"/>
                <w:szCs w:val="28"/>
              </w:rPr>
            </w:pPr>
          </w:p>
        </w:tc>
      </w:tr>
      <w:tr w:rsidR="00216E9F">
        <w:trPr>
          <w:trHeight w:val="1677"/>
        </w:trPr>
        <w:tc>
          <w:tcPr>
            <w:tcW w:w="1027" w:type="dxa"/>
            <w:vMerge/>
            <w:vAlign w:val="center"/>
          </w:tcPr>
          <w:p w:rsidR="00216E9F" w:rsidRDefault="00216E9F">
            <w:pPr>
              <w:widowControl/>
              <w:jc w:val="left"/>
              <w:rPr>
                <w:rFonts w:ascii="仿宋_GB2312" w:eastAsia="仿宋_GB2312" w:hAnsi="仿宋_GB2312" w:cs="仿宋_GB2312"/>
                <w:sz w:val="28"/>
                <w:szCs w:val="28"/>
              </w:rPr>
            </w:pPr>
          </w:p>
        </w:tc>
        <w:tc>
          <w:tcPr>
            <w:tcW w:w="1313" w:type="dxa"/>
            <w:vAlign w:val="center"/>
          </w:tcPr>
          <w:p w:rsidR="00216E9F" w:rsidRDefault="00216E9F">
            <w:pPr>
              <w:widowControl/>
              <w:jc w:val="left"/>
              <w:rPr>
                <w:rFonts w:ascii="仿宋_GB2312" w:eastAsia="仿宋_GB2312" w:hAnsi="仿宋_GB2312" w:cs="仿宋_GB2312"/>
                <w:sz w:val="28"/>
                <w:szCs w:val="28"/>
              </w:rPr>
            </w:pPr>
          </w:p>
        </w:tc>
        <w:tc>
          <w:tcPr>
            <w:tcW w:w="4094" w:type="dxa"/>
            <w:vAlign w:val="center"/>
          </w:tcPr>
          <w:p w:rsidR="00216E9F" w:rsidRDefault="00216E9F">
            <w:pPr>
              <w:widowControl/>
              <w:jc w:val="left"/>
              <w:rPr>
                <w:rFonts w:ascii="仿宋_GB2312" w:eastAsia="仿宋_GB2312" w:hAnsi="仿宋_GB2312" w:cs="仿宋_GB2312"/>
                <w:sz w:val="28"/>
                <w:szCs w:val="28"/>
              </w:rPr>
            </w:pPr>
          </w:p>
        </w:tc>
        <w:tc>
          <w:tcPr>
            <w:tcW w:w="3663" w:type="dxa"/>
            <w:vAlign w:val="center"/>
          </w:tcPr>
          <w:p w:rsidR="00216E9F" w:rsidRDefault="00216E9F">
            <w:pPr>
              <w:widowControl/>
              <w:jc w:val="left"/>
              <w:rPr>
                <w:rFonts w:ascii="仿宋_GB2312" w:eastAsia="仿宋_GB2312" w:hAnsi="仿宋_GB2312" w:cs="仿宋_GB2312"/>
                <w:sz w:val="28"/>
                <w:szCs w:val="28"/>
              </w:rPr>
            </w:pPr>
          </w:p>
        </w:tc>
        <w:tc>
          <w:tcPr>
            <w:tcW w:w="1899" w:type="dxa"/>
            <w:vAlign w:val="center"/>
          </w:tcPr>
          <w:p w:rsidR="00216E9F" w:rsidRDefault="00216E9F">
            <w:pPr>
              <w:widowControl/>
              <w:jc w:val="left"/>
              <w:rPr>
                <w:rFonts w:ascii="仿宋_GB2312" w:eastAsia="仿宋_GB2312" w:hAnsi="仿宋_GB2312" w:cs="仿宋_GB2312"/>
                <w:sz w:val="28"/>
                <w:szCs w:val="28"/>
              </w:rPr>
            </w:pPr>
          </w:p>
        </w:tc>
        <w:tc>
          <w:tcPr>
            <w:tcW w:w="2481" w:type="dxa"/>
            <w:vAlign w:val="center"/>
          </w:tcPr>
          <w:p w:rsidR="00216E9F" w:rsidRDefault="00216E9F">
            <w:pPr>
              <w:widowControl/>
              <w:jc w:val="left"/>
              <w:rPr>
                <w:rFonts w:ascii="仿宋_GB2312" w:eastAsia="仿宋_GB2312" w:hAnsi="仿宋_GB2312" w:cs="仿宋_GB2312"/>
                <w:sz w:val="28"/>
                <w:szCs w:val="28"/>
              </w:rPr>
            </w:pPr>
          </w:p>
        </w:tc>
      </w:tr>
      <w:tr w:rsidR="00216E9F">
        <w:trPr>
          <w:trHeight w:val="1720"/>
        </w:trPr>
        <w:tc>
          <w:tcPr>
            <w:tcW w:w="1027" w:type="dxa"/>
            <w:vMerge/>
            <w:vAlign w:val="center"/>
          </w:tcPr>
          <w:p w:rsidR="00216E9F" w:rsidRDefault="00216E9F">
            <w:pPr>
              <w:widowControl/>
              <w:jc w:val="left"/>
              <w:rPr>
                <w:rFonts w:ascii="仿宋_GB2312" w:eastAsia="仿宋_GB2312" w:hAnsi="仿宋_GB2312" w:cs="仿宋_GB2312"/>
                <w:sz w:val="28"/>
                <w:szCs w:val="28"/>
              </w:rPr>
            </w:pPr>
          </w:p>
        </w:tc>
        <w:tc>
          <w:tcPr>
            <w:tcW w:w="1313" w:type="dxa"/>
            <w:vAlign w:val="center"/>
          </w:tcPr>
          <w:p w:rsidR="00216E9F" w:rsidRDefault="00216E9F">
            <w:pPr>
              <w:widowControl/>
              <w:jc w:val="left"/>
              <w:rPr>
                <w:rFonts w:ascii="仿宋_GB2312" w:eastAsia="仿宋_GB2312" w:hAnsi="仿宋_GB2312" w:cs="仿宋_GB2312"/>
                <w:sz w:val="28"/>
                <w:szCs w:val="28"/>
              </w:rPr>
            </w:pPr>
          </w:p>
        </w:tc>
        <w:tc>
          <w:tcPr>
            <w:tcW w:w="4094" w:type="dxa"/>
            <w:vAlign w:val="center"/>
          </w:tcPr>
          <w:p w:rsidR="00216E9F" w:rsidRDefault="00216E9F">
            <w:pPr>
              <w:widowControl/>
              <w:jc w:val="left"/>
              <w:rPr>
                <w:rFonts w:ascii="仿宋_GB2312" w:eastAsia="仿宋_GB2312" w:hAnsi="仿宋_GB2312" w:cs="仿宋_GB2312"/>
                <w:sz w:val="28"/>
                <w:szCs w:val="28"/>
              </w:rPr>
            </w:pPr>
          </w:p>
        </w:tc>
        <w:tc>
          <w:tcPr>
            <w:tcW w:w="3663" w:type="dxa"/>
            <w:vAlign w:val="center"/>
          </w:tcPr>
          <w:p w:rsidR="00216E9F" w:rsidRDefault="00216E9F">
            <w:pPr>
              <w:widowControl/>
              <w:jc w:val="left"/>
              <w:rPr>
                <w:rFonts w:ascii="仿宋_GB2312" w:eastAsia="仿宋_GB2312" w:hAnsi="仿宋_GB2312" w:cs="仿宋_GB2312"/>
                <w:sz w:val="28"/>
                <w:szCs w:val="28"/>
              </w:rPr>
            </w:pPr>
          </w:p>
        </w:tc>
        <w:tc>
          <w:tcPr>
            <w:tcW w:w="1899" w:type="dxa"/>
            <w:vAlign w:val="center"/>
          </w:tcPr>
          <w:p w:rsidR="00216E9F" w:rsidRDefault="00216E9F">
            <w:pPr>
              <w:widowControl/>
              <w:jc w:val="left"/>
              <w:rPr>
                <w:rFonts w:ascii="仿宋_GB2312" w:eastAsia="仿宋_GB2312" w:hAnsi="仿宋_GB2312" w:cs="仿宋_GB2312"/>
                <w:sz w:val="28"/>
                <w:szCs w:val="28"/>
              </w:rPr>
            </w:pPr>
          </w:p>
        </w:tc>
        <w:tc>
          <w:tcPr>
            <w:tcW w:w="2481" w:type="dxa"/>
            <w:vAlign w:val="center"/>
          </w:tcPr>
          <w:p w:rsidR="00216E9F" w:rsidRDefault="00216E9F">
            <w:pPr>
              <w:widowControl/>
              <w:jc w:val="left"/>
              <w:rPr>
                <w:rFonts w:ascii="仿宋_GB2312" w:eastAsia="仿宋_GB2312" w:hAnsi="仿宋_GB2312" w:cs="仿宋_GB2312"/>
                <w:sz w:val="28"/>
                <w:szCs w:val="28"/>
              </w:rPr>
            </w:pPr>
          </w:p>
        </w:tc>
      </w:tr>
    </w:tbl>
    <w:p w:rsidR="00216E9F" w:rsidRDefault="00216E9F">
      <w:pPr>
        <w:widowControl/>
        <w:spacing w:line="360" w:lineRule="auto"/>
        <w:jc w:val="left"/>
        <w:rPr>
          <w:rFonts w:ascii="仿宋" w:eastAsia="仿宋" w:hAnsi="仿宋" w:cs="Times New Roman"/>
          <w:b/>
          <w:bCs/>
          <w:sz w:val="28"/>
          <w:szCs w:val="28"/>
        </w:rPr>
      </w:pPr>
    </w:p>
    <w:p w:rsidR="00216E9F" w:rsidRDefault="00216E9F">
      <w:pPr>
        <w:widowControl/>
        <w:spacing w:line="360" w:lineRule="auto"/>
        <w:jc w:val="left"/>
        <w:rPr>
          <w:rFonts w:ascii="仿宋" w:eastAsia="仿宋" w:hAnsi="仿宋" w:cs="Times New Roman"/>
          <w:b/>
          <w:bCs/>
          <w:sz w:val="28"/>
          <w:szCs w:val="28"/>
        </w:r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表6  现场复核工作记录表</w:t>
      </w:r>
    </w:p>
    <w:p w:rsidR="00216E9F" w:rsidRDefault="00AC0558">
      <w:pPr>
        <w:widowControl/>
        <w:spacing w:line="360" w:lineRule="auto"/>
        <w:jc w:val="left"/>
        <w:rPr>
          <w:rFonts w:ascii="仿宋" w:eastAsia="仿宋" w:hAnsi="仿宋" w:cs="Times New Roman"/>
          <w:bCs/>
          <w:sz w:val="28"/>
          <w:szCs w:val="28"/>
          <w:u w:val="single"/>
        </w:rPr>
      </w:pPr>
      <w:r>
        <w:rPr>
          <w:rFonts w:ascii="仿宋" w:eastAsia="仿宋" w:hAnsi="仿宋" w:cs="Times New Roman"/>
          <w:bCs/>
          <w:sz w:val="28"/>
          <w:szCs w:val="28"/>
        </w:rPr>
        <w:t xml:space="preserve">   </w:t>
      </w:r>
      <w:r>
        <w:rPr>
          <w:rFonts w:ascii="仿宋" w:eastAsia="仿宋" w:hAnsi="仿宋" w:cs="Times New Roman" w:hint="eastAsia"/>
          <w:bCs/>
          <w:sz w:val="28"/>
          <w:szCs w:val="28"/>
        </w:rPr>
        <w:t xml:space="preserve"> </w:t>
      </w:r>
      <w:r>
        <w:rPr>
          <w:rFonts w:ascii="仿宋" w:eastAsia="仿宋" w:hAnsi="仿宋" w:cs="Times New Roman"/>
          <w:bCs/>
          <w:sz w:val="28"/>
          <w:szCs w:val="28"/>
        </w:rPr>
        <w:t>复核学校</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w:t>
      </w:r>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3834"/>
        <w:gridCol w:w="1533"/>
        <w:gridCol w:w="3529"/>
        <w:gridCol w:w="1405"/>
        <w:gridCol w:w="2275"/>
      </w:tblGrid>
      <w:tr w:rsidR="00216E9F">
        <w:trPr>
          <w:trHeight w:val="558"/>
          <w:jc w:val="center"/>
        </w:trPr>
        <w:tc>
          <w:tcPr>
            <w:tcW w:w="1840" w:type="dxa"/>
            <w:vAlign w:val="center"/>
          </w:tcPr>
          <w:p w:rsidR="00216E9F" w:rsidRDefault="00AC0558">
            <w:pPr>
              <w:widowControl/>
              <w:adjustRightInd w:val="0"/>
              <w:snapToGrid w:val="0"/>
              <w:spacing w:line="360" w:lineRule="exact"/>
              <w:jc w:val="center"/>
              <w:rPr>
                <w:rFonts w:ascii="仿宋" w:eastAsia="仿宋" w:hAnsi="仿宋" w:cs="Times New Roman"/>
                <w:sz w:val="28"/>
                <w:szCs w:val="28"/>
              </w:rPr>
            </w:pPr>
            <w:r>
              <w:rPr>
                <w:rFonts w:ascii="仿宋" w:eastAsia="仿宋" w:hAnsi="仿宋" w:cs="Times New Roman"/>
                <w:sz w:val="28"/>
                <w:szCs w:val="28"/>
              </w:rPr>
              <w:t>时间</w:t>
            </w:r>
          </w:p>
        </w:tc>
        <w:tc>
          <w:tcPr>
            <w:tcW w:w="3834" w:type="dxa"/>
            <w:vAlign w:val="center"/>
          </w:tcPr>
          <w:p w:rsidR="00216E9F" w:rsidRDefault="00216E9F">
            <w:pPr>
              <w:widowControl/>
              <w:spacing w:line="360" w:lineRule="auto"/>
              <w:jc w:val="center"/>
              <w:rPr>
                <w:rFonts w:ascii="仿宋" w:eastAsia="仿宋" w:hAnsi="仿宋" w:cs="Times New Roman"/>
                <w:bCs/>
                <w:sz w:val="28"/>
                <w:szCs w:val="28"/>
              </w:rPr>
            </w:pPr>
          </w:p>
        </w:tc>
        <w:tc>
          <w:tcPr>
            <w:tcW w:w="1533" w:type="dxa"/>
            <w:vAlign w:val="center"/>
          </w:tcPr>
          <w:p w:rsidR="00216E9F" w:rsidRDefault="00AC0558">
            <w:pPr>
              <w:widowControl/>
              <w:jc w:val="center"/>
              <w:rPr>
                <w:rFonts w:ascii="仿宋" w:eastAsia="仿宋" w:hAnsi="仿宋" w:cs="Times New Roman"/>
                <w:bCs/>
                <w:sz w:val="28"/>
                <w:szCs w:val="28"/>
              </w:rPr>
            </w:pPr>
            <w:r>
              <w:rPr>
                <w:rFonts w:ascii="仿宋" w:eastAsia="仿宋" w:hAnsi="仿宋" w:cs="Times New Roman"/>
                <w:bCs/>
                <w:sz w:val="28"/>
                <w:szCs w:val="28"/>
              </w:rPr>
              <w:t>地点</w:t>
            </w:r>
          </w:p>
        </w:tc>
        <w:tc>
          <w:tcPr>
            <w:tcW w:w="3529" w:type="dxa"/>
            <w:vAlign w:val="center"/>
          </w:tcPr>
          <w:p w:rsidR="00216E9F" w:rsidRDefault="00216E9F">
            <w:pPr>
              <w:widowControl/>
              <w:jc w:val="center"/>
              <w:rPr>
                <w:rFonts w:ascii="仿宋" w:eastAsia="仿宋" w:hAnsi="仿宋" w:cs="Times New Roman"/>
                <w:bCs/>
                <w:sz w:val="28"/>
                <w:szCs w:val="28"/>
              </w:rPr>
            </w:pPr>
          </w:p>
        </w:tc>
        <w:tc>
          <w:tcPr>
            <w:tcW w:w="1405" w:type="dxa"/>
            <w:vAlign w:val="center"/>
          </w:tcPr>
          <w:p w:rsidR="00216E9F" w:rsidRDefault="00AC0558">
            <w:pPr>
              <w:widowControl/>
              <w:jc w:val="center"/>
              <w:rPr>
                <w:rFonts w:ascii="仿宋" w:eastAsia="仿宋" w:hAnsi="仿宋" w:cs="Times New Roman"/>
                <w:bCs/>
                <w:sz w:val="28"/>
                <w:szCs w:val="28"/>
              </w:rPr>
            </w:pPr>
            <w:r>
              <w:rPr>
                <w:rFonts w:ascii="仿宋" w:eastAsia="仿宋" w:hAnsi="仿宋" w:cs="Times New Roman"/>
                <w:bCs/>
                <w:sz w:val="28"/>
                <w:szCs w:val="28"/>
              </w:rPr>
              <w:t>人数</w:t>
            </w:r>
          </w:p>
        </w:tc>
        <w:tc>
          <w:tcPr>
            <w:tcW w:w="2275" w:type="dxa"/>
            <w:vAlign w:val="center"/>
          </w:tcPr>
          <w:p w:rsidR="00216E9F" w:rsidRDefault="00216E9F">
            <w:pPr>
              <w:widowControl/>
              <w:spacing w:line="360" w:lineRule="auto"/>
              <w:jc w:val="center"/>
              <w:rPr>
                <w:rFonts w:ascii="仿宋" w:eastAsia="仿宋" w:hAnsi="仿宋" w:cs="Times New Roman"/>
                <w:bCs/>
                <w:sz w:val="28"/>
                <w:szCs w:val="28"/>
              </w:rPr>
            </w:pPr>
          </w:p>
        </w:tc>
      </w:tr>
      <w:tr w:rsidR="00216E9F">
        <w:trPr>
          <w:trHeight w:val="558"/>
          <w:jc w:val="center"/>
        </w:trPr>
        <w:tc>
          <w:tcPr>
            <w:tcW w:w="1840" w:type="dxa"/>
          </w:tcPr>
          <w:p w:rsidR="00216E9F" w:rsidRDefault="00AC0558">
            <w:pPr>
              <w:widowControl/>
              <w:adjustRightInd w:val="0"/>
              <w:snapToGrid w:val="0"/>
              <w:jc w:val="center"/>
              <w:rPr>
                <w:rFonts w:ascii="仿宋" w:eastAsia="仿宋" w:hAnsi="仿宋" w:cs="Times New Roman"/>
                <w:sz w:val="28"/>
                <w:szCs w:val="28"/>
              </w:rPr>
            </w:pPr>
            <w:r>
              <w:rPr>
                <w:rFonts w:ascii="仿宋" w:eastAsia="仿宋" w:hAnsi="仿宋" w:cs="Times New Roman"/>
                <w:bCs/>
                <w:sz w:val="28"/>
                <w:szCs w:val="28"/>
              </w:rPr>
              <w:t>工作对象</w:t>
            </w:r>
          </w:p>
        </w:tc>
        <w:tc>
          <w:tcPr>
            <w:tcW w:w="12576" w:type="dxa"/>
            <w:gridSpan w:val="5"/>
          </w:tcPr>
          <w:p w:rsidR="00216E9F" w:rsidRDefault="00216E9F">
            <w:pPr>
              <w:widowControl/>
              <w:spacing w:line="360" w:lineRule="auto"/>
              <w:jc w:val="center"/>
              <w:rPr>
                <w:rFonts w:ascii="仿宋" w:eastAsia="仿宋" w:hAnsi="仿宋" w:cs="Times New Roman"/>
                <w:bCs/>
                <w:sz w:val="28"/>
                <w:szCs w:val="28"/>
              </w:rPr>
            </w:pPr>
          </w:p>
        </w:tc>
      </w:tr>
      <w:tr w:rsidR="00216E9F">
        <w:trPr>
          <w:trHeight w:val="558"/>
          <w:jc w:val="center"/>
        </w:trPr>
        <w:tc>
          <w:tcPr>
            <w:tcW w:w="1840" w:type="dxa"/>
          </w:tcPr>
          <w:p w:rsidR="00216E9F" w:rsidRDefault="00AC0558">
            <w:pPr>
              <w:widowControl/>
              <w:adjustRightInd w:val="0"/>
              <w:snapToGrid w:val="0"/>
              <w:jc w:val="center"/>
              <w:rPr>
                <w:rFonts w:ascii="仿宋" w:eastAsia="仿宋" w:hAnsi="仿宋" w:cs="Times New Roman"/>
                <w:bCs/>
                <w:sz w:val="28"/>
                <w:szCs w:val="28"/>
              </w:rPr>
            </w:pPr>
            <w:r>
              <w:rPr>
                <w:rFonts w:ascii="仿宋" w:eastAsia="仿宋" w:hAnsi="仿宋" w:cs="Times New Roman"/>
                <w:bCs/>
                <w:sz w:val="28"/>
                <w:szCs w:val="28"/>
              </w:rPr>
              <w:t>工作</w:t>
            </w:r>
            <w:r>
              <w:rPr>
                <w:rFonts w:ascii="仿宋" w:eastAsia="仿宋" w:hAnsi="仿宋" w:cs="Times New Roman"/>
                <w:sz w:val="28"/>
                <w:szCs w:val="28"/>
              </w:rPr>
              <w:t>形式</w:t>
            </w:r>
          </w:p>
        </w:tc>
        <w:tc>
          <w:tcPr>
            <w:tcW w:w="12576" w:type="dxa"/>
            <w:gridSpan w:val="5"/>
            <w:vAlign w:val="bottom"/>
          </w:tcPr>
          <w:p w:rsidR="00216E9F" w:rsidRDefault="00AC0558">
            <w:pPr>
              <w:widowControl/>
              <w:spacing w:line="360" w:lineRule="auto"/>
              <w:ind w:firstLine="560"/>
              <w:rPr>
                <w:rFonts w:ascii="仿宋" w:eastAsia="仿宋" w:hAnsi="仿宋" w:cs="Times New Roman"/>
                <w:bCs/>
                <w:sz w:val="28"/>
                <w:szCs w:val="28"/>
                <w:u w:val="single"/>
              </w:rPr>
            </w:pPr>
            <w:r>
              <w:rPr>
                <w:rFonts w:ascii="仿宋" w:eastAsia="仿宋" w:hAnsi="仿宋"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1247775</wp:posOffset>
                      </wp:positionH>
                      <wp:positionV relativeFrom="paragraph">
                        <wp:posOffset>140335</wp:posOffset>
                      </wp:positionV>
                      <wp:extent cx="143510" cy="143510"/>
                      <wp:effectExtent l="5080" t="5080" r="19050" b="342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rsidR="00BE087C" w:rsidRDefault="00BE087C"/>
                              </w:txbxContent>
                            </wps:txbx>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98.25pt;margin-top:11.05pt;width:11.3pt;height:1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aHWgIAAJ4EAAAOAAAAZHJzL2Uyb0RvYy54bWysVM2O0zAQviPxDpbvNE3/aKOmq1VXi5AW&#10;WGlBnF3HaSwcjxm7TZeXQeLGQ/A4iNdg7HS7BcQFkYPl8fx9M99MlheH1rC9Qq/BljwfDDlTVkKl&#10;7bbk795eP5tz5oOwlTBgVcnvlecXq6dPlp0r1AgaMJVCRkGsLzpX8iYEV2SZl41qhR+AU5aUNWAr&#10;Aom4zSoUHUVvTTYaDmdZB1g5BKm8p9erXslXKX5dKxne1LVXgZmSE7aQTkznJp7ZaimKLQrXaHmE&#10;If4BRSu0paSnUFciCLZD/UeoVksED3UYSGgzqGstVaqBqsmHv1Vz1winUi3UHO9ObfL/L6x8vb9F&#10;pquSzzizoiWKfnz++v3bFzaLvemcL8jkzt1irM67G5AfPLOwboTdqktE6BolKkKUR/vsF4coeHJl&#10;m+4VVBRa7AKkNh1qbGNAagA7JDbuT2yoQ2CSHvPJeJoTZ5JUx3vMIIoHZ4c+vFDQsngpORLZKbjY&#10;3/jQmz6YxFwWrrUx9C4KY1lX8sV0NE0OHoyuojLViNvN2iDbizgy6UuVUfXnZq0ONLhGtyWfnxsZ&#10;G4OoNHoEIwqwI9O7pupYpSPQ0ZgcOAk0h9NJ78wQwnsdmkR5bMXfoMR3YVwjeoDjyWIxf8DXI089&#10;OuVM0hmcxFAkpSc3HDYHaklkagPVPXFFQGL+uNR0aQA/cdbRgpTcf9wJVJyZl5b4XuSTSdyoJEym&#10;z0ck4Llmc64RVlKokgfO+us69Fu4c6i3DWXKU8kWLmlGap34e0R1nCxaglTPcWHjlp3Lyerxt7L6&#10;CQAA//8DAFBLAwQUAAYACAAAACEAOL/9pOEAAAAJAQAADwAAAGRycy9kb3ducmV2LnhtbEyPTUvD&#10;QBCG74L/YRnBm90k1NjGbIooghQ9GEv1uN1MPmh2NmS3bfrvO570Ni/z8M4z+WqyvTji6DtHCuJZ&#10;BALJuKqjRsHm6/VuAcIHTZXuHaGCM3pYFddXuc4qd6JPPJahEVxCPtMK2hCGTEpvWrTaz9yAxLva&#10;jVYHjmMjq1GfuNz2MomiVFrdEV9o9YDPLZp9ebAK3tJmu56+f/Ybs6jLj/P2vX6pjVK3N9PTI4iA&#10;U/iD4Vef1aFgp507UOVFz3mZ3jOqIEliEAwk8ZKHnYL5/AFkkcv/HxQXAAAA//8DAFBLAQItABQA&#10;BgAIAAAAIQC2gziS/gAAAOEBAAATAAAAAAAAAAAAAAAAAAAAAABbQ29udGVudF9UeXBlc10ueG1s&#10;UEsBAi0AFAAGAAgAAAAhADj9If/WAAAAlAEAAAsAAAAAAAAAAAAAAAAALwEAAF9yZWxzLy5yZWxz&#10;UEsBAi0AFAAGAAgAAAAhAEfKNodaAgAAngQAAA4AAAAAAAAAAAAAAAAALgIAAGRycy9lMm9Eb2Mu&#10;eG1sUEsBAi0AFAAGAAgAAAAhADi//aThAAAACQEAAA8AAAAAAAAAAAAAAAAAtAQAAGRycy9kb3du&#10;cmV2LnhtbFBLBQYAAAAABAAEAPMAAADCBQAAAAA=&#10;" filled="f">
                      <v:shadow on="t" color="black" opacity="22936f" origin=",.5" offset="0,.63889mm"/>
                      <v:textbox>
                        <w:txbxContent>
                          <w:p w:rsidR="00BE087C" w:rsidRDefault="00BE087C"/>
                        </w:txbxContent>
                      </v:textbox>
                    </v:rect>
                  </w:pict>
                </mc:Fallback>
              </mc:AlternateContent>
            </w:r>
            <w:r>
              <w:rPr>
                <w:rFonts w:ascii="仿宋" w:eastAsia="仿宋" w:hAnsi="仿宋"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5057775</wp:posOffset>
                      </wp:positionH>
                      <wp:positionV relativeFrom="paragraph">
                        <wp:posOffset>115570</wp:posOffset>
                      </wp:positionV>
                      <wp:extent cx="143510" cy="143510"/>
                      <wp:effectExtent l="5080" t="5080" r="19050" b="342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rsidR="00BE087C" w:rsidRDefault="00BE087C"/>
                              </w:txbxContent>
                            </wps:txbx>
                            <wps:bodyPr rot="0" vert="horz" wrap="square" lIns="91440" tIns="45720" rIns="91440" bIns="45720" anchor="t" anchorCtr="0" upright="1">
                              <a:noAutofit/>
                            </wps:bodyPr>
                          </wps:wsp>
                        </a:graphicData>
                      </a:graphic>
                    </wp:anchor>
                  </w:drawing>
                </mc:Choice>
                <mc:Fallback>
                  <w:pict>
                    <v:rect id="矩形 7" o:spid="_x0000_s1027" style="position:absolute;left:0;text-align:left;margin-left:398.25pt;margin-top:9.1pt;width:11.3pt;height:1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pjXgIAAKUEAAAOAAAAZHJzL2Uyb0RvYy54bWysVM2O0zAQviPxDpbvNE1/2DZqulp1tQhp&#10;gZUWxNl1nMbC8Zix27S8DBI3HoLHQbwGY6fbLSAuiB4ij2fm8zfzzXRxuW8N2yn0GmzJ88GQM2Ul&#10;VNpuSv7u7c2zGWc+CFsJA1aV/KA8v1w+fbLoXKFG0ICpFDICsb7oXMmbEFyRZV42qhV+AE5ZctaA&#10;rQhk4iarUHSE3ppsNBw+zzrAyiFI5T3dXvdOvkz4da1keFPXXgVmSk7cQvpi+q7jN1suRLFB4Rot&#10;jzTEP7Bohbb06AnqWgTBtqj/gGq1RPBQh4GENoO61lKlGqiafPhbNfeNcCrVQs3x7tQm//9g5evd&#10;HTJdlfyCMytakujH56/fv31hF7E3nfMFhdy7O4zVeXcL8oNnFlaNsBt1hQhdo0RFjPIYn/2SEA1P&#10;qWzdvYKKoMU2QGrTvsY2AlID2D6pcTipofaBSbrMJ+NpTppJch3P8QVRPCQ79OGFgpbFQ8mRxE7g&#10;YnfrQx/6EBLfsnCjjaF7URjLupLPp6NpSvBgdBWdqUbcrFcG2U7EkUm/VBlVfx7W6kCDa3Rb8tl5&#10;kLERRKXRIxrRgC2F3jdVxyodiY7GlMDJoDmcTvpkhhDe69AkyWMr/kYl3gvjGtETHE/m89kDv555&#10;6tHpzWSd0UkKRVF6ccN+vU/yJ/miYGuoDiQZ8Yk04m7ToQH8xFlHe1Jy/3ErUHFmXlqSfZ5PJnGx&#10;kjGZXozIwHPP+twjrCSokgfO+uMq9Mu4dag3Db2Up8otXNGo1DrJ+MjqOGC0C6ms497GZTu3U9Tj&#10;v8vyJwAAAP//AwBQSwMEFAAGAAgAAAAhADnZYGrhAAAACQEAAA8AAABkcnMvZG93bnJldi54bWxM&#10;j8tOwzAQRfdI/IM1SOyokwqCm8apEAgJIbogVKVL13YeajyOYrdN/55hBcvRPbr3TLGaXM9Odgyd&#10;RwnpLAFmUXvTYSNh8/V6J4CFqNCo3qOVcLEBVuX1VaFy48/4aU9VbBiVYMiVhDbGIec86NY6FWZ+&#10;sEhZ7UenIp1jw82ozlTuej5Pkow71SEttGqwz63Vh+roJLxlzfZ9+t4dNlrU1fqy/ahfai3l7c30&#10;tAQW7RT/YPjVJ3UoyWnvj2gC6yU8LrIHQikQc2AEiHSRAttLuE8E8LLg/z8ofwAAAP//AwBQSwEC&#10;LQAUAAYACAAAACEAtoM4kv4AAADhAQAAEwAAAAAAAAAAAAAAAAAAAAAAW0NvbnRlbnRfVHlwZXNd&#10;LnhtbFBLAQItABQABgAIAAAAIQA4/SH/1gAAAJQBAAALAAAAAAAAAAAAAAAAAC8BAABfcmVscy8u&#10;cmVsc1BLAQItABQABgAIAAAAIQBvs0pjXgIAAKUEAAAOAAAAAAAAAAAAAAAAAC4CAABkcnMvZTJv&#10;RG9jLnhtbFBLAQItABQABgAIAAAAIQA52WBq4QAAAAkBAAAPAAAAAAAAAAAAAAAAALgEAABkcnMv&#10;ZG93bnJldi54bWxQSwUGAAAAAAQABADzAAAAxgUAAAAA&#10;" filled="f">
                      <v:shadow on="t" color="black" opacity="22936f" origin=",.5" offset="0,.63889mm"/>
                      <v:textbox>
                        <w:txbxContent>
                          <w:p w:rsidR="00BE087C" w:rsidRDefault="00BE087C"/>
                        </w:txbxContent>
                      </v:textbox>
                    </v:rect>
                  </w:pict>
                </mc:Fallback>
              </mc:AlternateContent>
            </w:r>
            <w:r>
              <w:rPr>
                <w:rFonts w:ascii="仿宋" w:eastAsia="仿宋" w:hAnsi="仿宋"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2466975</wp:posOffset>
                      </wp:positionH>
                      <wp:positionV relativeFrom="paragraph">
                        <wp:posOffset>115570</wp:posOffset>
                      </wp:positionV>
                      <wp:extent cx="143510" cy="143510"/>
                      <wp:effectExtent l="5080" t="5080" r="19050" b="342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rsidR="00BE087C" w:rsidRDefault="00BE087C"/>
                              </w:txbxContent>
                            </wps:txbx>
                            <wps:bodyPr rot="0" vert="horz" wrap="square" lIns="91440" tIns="45720" rIns="91440" bIns="45720" anchor="t" anchorCtr="0" upright="1">
                              <a:noAutofit/>
                            </wps:bodyPr>
                          </wps:wsp>
                        </a:graphicData>
                      </a:graphic>
                    </wp:anchor>
                  </w:drawing>
                </mc:Choice>
                <mc:Fallback>
                  <w:pict>
                    <v:rect id="矩形 5" o:spid="_x0000_s1028" style="position:absolute;left:0;text-align:left;margin-left:194.25pt;margin-top:9.1pt;width:11.3pt;height:1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6RXgIAAKUEAAAOAAAAZHJzL2Uyb0RvYy54bWysVMGO0zAQvSPxD5bvbJq2gW3UdLXqahHS&#10;AisVxNl1nMbC8Zix23T5GSRufASfg/gNxk5bCogLoofI45l5fjNvpvOrfWfYTqHXYCueX4w4U1ZC&#10;re2m4m/f3D655MwHYWthwKqKPyjPrxaPH817V6oxtGBqhYxArC97V/E2BFdmmZet6oS/AKcsORvA&#10;TgQycZPVKHpC70w2Ho2eZj1g7RCk8p5ubwYnXyT8plEyvG4arwIzFSduIX0xfdfxmy3motygcK2W&#10;BxriH1h0Qlt69AR1I4JgW9R/QHVaInhowoWELoOm0VKlGqiafPRbNatWOJVqoeZ4d2qT/3+w8tXu&#10;HpmuK15wZkVHEn3/9OXb18+siL3pnS8pZOXuMVbn3R3I955ZWLbCbtQ1IvStEjUxymN89ktCNDyl&#10;snX/EmqCFtsAqU37BrsISA1g+6TGw0kNtQ9M0mU+nRQ5aSbJdTjHF0R5THbow3MFHYuHiiOJncDF&#10;7s6HIfQYEt+ycKuNoXtRGsv6is+KcZESPBhdR2eqETfrpUG2E3Fk0i9VRtWfh3U60OAa3VX88jzI&#10;2Aii0ugRjWjAlkJXbd2zWkei4wklcDJoDovpkMwQwjsd2iR5bMXfqMR7YVwrBoKT6Wx2eeQ3ME89&#10;Or2ZrDM6SaEoyiBu2K/3Sf7xUe411A8kGfGJNOJu06EF/MhZT3tScf9hK1BxZl5Ykn2WT6dxsZIx&#10;LZ6NycBzz/rcI6wkqIoHzobjMgzLuHWoNy29lKfKLVzTqDQ6yRjHaGB1GDDahVTWYW/jsp3bKern&#10;v8viBwAAAP//AwBQSwMEFAAGAAgAAAAhADu/FszgAAAACQEAAA8AAABkcnMvZG93bnJldi54bWxM&#10;j01Lw0AQhu+C/2GZgje7SdWypNkUUQQRPTSW6nGbnXzQ7GzIbtv03zue9DbD+/DOM/l6cr044Rg6&#10;TxrSeQICqfK2o0bD9vPlVoEI0ZA1vSfUcMEA6+L6KjeZ9Wfa4KmMjeASCpnR0MY4ZFKGqkVnwtwP&#10;SJzVfnQm8jo20o7mzOWul4skWUpnOuILrRnwqcXqUB6dhtdls3ubvr4P20rV5cdl914/15XWN7Pp&#10;cQUi4hT/YPjVZ3Uo2Gnvj2SD6DXcKfXAKAdqAYKB+zRNQex5SBTIIpf/Pyh+AAAA//8DAFBLAQIt&#10;ABQABgAIAAAAIQC2gziS/gAAAOEBAAATAAAAAAAAAAAAAAAAAAAAAABbQ29udGVudF9UeXBlc10u&#10;eG1sUEsBAi0AFAAGAAgAAAAhADj9If/WAAAAlAEAAAsAAAAAAAAAAAAAAAAALwEAAF9yZWxzLy5y&#10;ZWxzUEsBAi0AFAAGAAgAAAAhACnTXpFeAgAApQQAAA4AAAAAAAAAAAAAAAAALgIAAGRycy9lMm9E&#10;b2MueG1sUEsBAi0AFAAGAAgAAAAhADu/FszgAAAACQEAAA8AAAAAAAAAAAAAAAAAuAQAAGRycy9k&#10;b3ducmV2LnhtbFBLBQYAAAAABAAEAPMAAADFBQAAAAA=&#10;" filled="f">
                      <v:shadow on="t" color="black" opacity="22936f" origin=",.5" offset="0,.63889mm"/>
                      <v:textbox>
                        <w:txbxContent>
                          <w:p w:rsidR="00BE087C" w:rsidRDefault="00BE087C"/>
                        </w:txbxContent>
                      </v:textbox>
                    </v:rect>
                  </w:pict>
                </mc:Fallback>
              </mc:AlternateContent>
            </w:r>
            <w:r>
              <w:rPr>
                <w:rFonts w:ascii="仿宋" w:eastAsia="仿宋" w:hAnsi="仿宋"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3686175</wp:posOffset>
                      </wp:positionH>
                      <wp:positionV relativeFrom="paragraph">
                        <wp:posOffset>115570</wp:posOffset>
                      </wp:positionV>
                      <wp:extent cx="144145" cy="144145"/>
                      <wp:effectExtent l="5080" t="4445" r="18415" b="342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525">
                                <a:solidFill>
                                  <a:srgbClr val="000000"/>
                                </a:solidFill>
                                <a:miter lim="800000"/>
                              </a:ln>
                              <a:effectLst>
                                <a:outerShdw dist="23000" dir="5400000" rotWithShape="0">
                                  <a:srgbClr val="000000">
                                    <a:alpha val="34998"/>
                                  </a:srgbClr>
                                </a:outerShdw>
                              </a:effectLst>
                            </wps:spPr>
                            <wps:txbx>
                              <w:txbxContent>
                                <w:p w:rsidR="00BE087C" w:rsidRDefault="00BE087C"/>
                              </w:txbxContent>
                            </wps:txbx>
                            <wps:bodyPr rot="0" vert="horz" wrap="square" lIns="91440" tIns="45720" rIns="91440" bIns="45720" anchor="t" anchorCtr="0" upright="1">
                              <a:noAutofit/>
                            </wps:bodyPr>
                          </wps:wsp>
                        </a:graphicData>
                      </a:graphic>
                    </wp:anchor>
                  </w:drawing>
                </mc:Choice>
                <mc:Fallback>
                  <w:pict>
                    <v:rect id="矩形 4" o:spid="_x0000_s1029" style="position:absolute;left:0;text-align:left;margin-left:290.25pt;margin-top:9.1pt;width:11.35pt;height:1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HXQIAAKUEAAAOAAAAZHJzL2Uyb0RvYy54bWysVM2O0zAQviPxDpbvNP1JoY2arlZdLUJa&#10;YKWCOLuO01g4HjN2my4vg8SNh+BxEK/B2GlLAXFB9BB5PDOfv5lvpourQ2vYXqHXYEs+Ggw5U1ZC&#10;pe225G/f3D6ZceaDsJUwYFXJH5TnV8vHjxadK9QYGjCVQkYg1hedK3kTgiuyzMtGtcIPwClLzhqw&#10;FYFM3GYVio7QW5ONh8OnWQdYOQSpvKfbm97Jlwm/rpUMr+vaq8BMyYlbSF9M3038ZsuFKLYoXKPl&#10;kYb4Bxat0JYePUPdiCDYDvUfUK2WCB7qMJDQZlDXWqpUA1UzGv5WzboRTqVaqDnendvk/x+sfLW/&#10;R6arkuecWdGSRN8/ffn29TPLY2865wsKWbt7jNV5dwfyvWcWVo2wW3WNCF2jREWMRjE++yUhGp5S&#10;2aZ7CRVBi12A1KZDjW0EpAawQ1Lj4ayGOgQm6XKU56N8ypkk1/EcXxDFKdmhD88VtCweSo4kdgIX&#10;+zsf+tBTSHzLwq02hu5FYSzrSj6fjqcpwYPRVXSmGnG7WRlkexFHJv1SZVT9ZVirAw2u0W3JZ5dB&#10;xkYQlUaPaEQDdhS6bqqOVToSHU8ogZNBczjN+2SGEN7p0CTJYyv+RiXeC+Ma0ROc5PP57MSvZ556&#10;dH4zWRd0kkJRlF7ccNgckvyTk9wbqB5IMuITacTdpkMD+JGzjvak5P7DTqDizLywJPucpImLlYx8&#10;+mxMBl56NpceYSVBlTxw1h9XoV/GnUO9beilUarcwjWNSq2TjHGMelbHAaNdSGUd9zYu26Wdon7+&#10;uyx/AAAA//8DAFBLAwQUAAYACAAAACEAFptMAOAAAAAJAQAADwAAAGRycy9kb3ducmV2LnhtbEyP&#10;TU/DMAyG70j8h8hI3FjCYFXpmk4IhIQQHCjT2DFr3A+tcaom27p/jznBzdb76PXjfDW5XhxxDJ0n&#10;DbczBQKp8rajRsP66+UmBRGiIWt6T6jhjAFWxeVFbjLrT/SJxzI2gksoZEZDG+OQSRmqFp0JMz8g&#10;cVb70ZnI69hIO5oTl7tezpVKpDMd8YXWDPjUYrUvD07Da9Js3qbv7X5dpXX5cd681891pfX11fS4&#10;BBFxin8w/OqzOhTstPMHskH0GhapWjDKQToHwUCi7njYabhXDyCLXP7/oPgBAAD//wMAUEsBAi0A&#10;FAAGAAgAAAAhALaDOJL+AAAA4QEAABMAAAAAAAAAAAAAAAAAAAAAAFtDb250ZW50X1R5cGVzXS54&#10;bWxQSwECLQAUAAYACAAAACEAOP0h/9YAAACUAQAACwAAAAAAAAAAAAAAAAAvAQAAX3JlbHMvLnJl&#10;bHNQSwECLQAUAAYACAAAACEAC0f4R10CAAClBAAADgAAAAAAAAAAAAAAAAAuAgAAZHJzL2Uyb0Rv&#10;Yy54bWxQSwECLQAUAAYACAAAACEAFptMAOAAAAAJAQAADwAAAAAAAAAAAAAAAAC3BAAAZHJzL2Rv&#10;d25yZXYueG1sUEsFBgAAAAAEAAQA8wAAAMQFAAAAAA==&#10;" filled="f">
                      <v:shadow on="t" color="black" opacity="22936f" origin=",.5" offset="0,.63889mm"/>
                      <v:textbox>
                        <w:txbxContent>
                          <w:p w:rsidR="00BE087C" w:rsidRDefault="00BE087C"/>
                        </w:txbxContent>
                      </v:textbox>
                    </v:rect>
                  </w:pict>
                </mc:Fallback>
              </mc:AlternateContent>
            </w:r>
            <w:r>
              <w:rPr>
                <w:rFonts w:ascii="仿宋" w:eastAsia="仿宋" w:hAnsi="仿宋"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115570</wp:posOffset>
                      </wp:positionV>
                      <wp:extent cx="143510" cy="143510"/>
                      <wp:effectExtent l="5080" t="5080" r="19050" b="342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rsidR="00BE087C" w:rsidRDefault="00BE087C"/>
                              </w:txbxContent>
                            </wps:txbx>
                            <wps:bodyPr rot="0" vert="horz" wrap="square" lIns="91440" tIns="45720" rIns="91440" bIns="45720" anchor="t" anchorCtr="0" upright="1">
                              <a:noAutofit/>
                            </wps:bodyPr>
                          </wps:wsp>
                        </a:graphicData>
                      </a:graphic>
                    </wp:anchor>
                  </w:drawing>
                </mc:Choice>
                <mc:Fallback>
                  <w:pict>
                    <v:rect id="矩形 3" o:spid="_x0000_s1030" style="position:absolute;left:0;text-align:left;margin-left:8.25pt;margin-top:9.1pt;width:11.3pt;height:11.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2yXgIAAKUEAAAOAAAAZHJzL2Uyb0RvYy54bWysVMGO0zAQvSPxD5bvbJo2hW3UdLXqahHS&#10;AisVxNl1nMbC8Zix23T5GSRufASfg/gNxk5bCogLoofI45l5fjNvpvOrfWfYTqHXYCueX4w4U1ZC&#10;re2m4m/f3D655MwHYWthwKqKPyjPrxaPH817V6oxtGBqhYxArC97V/E2BFdmmZet6oS/AKcsORvA&#10;TgQycZPVKHpC70w2Ho2eZj1g7RCk8p5ubwYnXyT8plEyvG4arwIzFSduIX0xfdfxmy3motygcK2W&#10;BxriH1h0Qlt69AR1I4JgW9R/QHVaInhowoWELoOm0VKlGqiafPRbNatWOJVqoeZ4d2qT/3+w8tXu&#10;HpmuKz7hzIqOJPr+6cu3r5/ZJPamd76kkJW7x1idd3cg33tmYdkKu1HXiNC3StTEKI/x2S8J0fCU&#10;ytb9S6gJWmwDpDbtG+wiIDWA7ZMaDyc11D4wSZd5MZnmpJkk1+EcXxDlMdmhD88VdCweKo4kdgIX&#10;uzsfhtBjSHzLwq02hu5FaSzrKz6bjqcpwYPRdXSmGnGzXhpkOxFHJv1SZVT9eVinAw2u0V3FL8+D&#10;jI0gKo0e0YgGbCl01dY9q3UkOp5QAieD5nBaDMkMIbzToU2Sx1b8jUq8F8a1YiA4KWazyyO/gXnq&#10;0enNZJ3RSQpFUQZxw369T/IXR7nXUD+QZMQn0oi7TYcW8CNnPe1Jxf2HrUDFmXlhSfZZXhRxsZJR&#10;TJ+NycBzz/rcI6wkqIoHzobjMgzLuHWoNy29lKfKLVzTqDQ6yRjHaGB1GDDahVTWYW/jsp3bKern&#10;v8viBwAAAP//AwBQSwMEFAAGAAgAAAAhANAtfIHeAAAABwEAAA8AAABkcnMvZG93bnJldi54bWxM&#10;jk9Lw0AUxO+C32F5gje7adUQ02yKKIKIHoyl9rjdfflDs29Ddtum397nSU/DMMPMr1hNrhdHHEPn&#10;ScF8loBAMt521ChYf73cZCBC1GR17wkVnDHAqry8KHRu/Yk+8VjFRvAIhVwraGMccimDadHpMPMD&#10;Eme1H52ObMdG2lGfeNz1cpEkqXS6I35o9YBPLZp9dXAKXtNm8zZ9b/drk9XVx3nzXj/XRqnrq+lx&#10;CSLiFP/K8IvP6FAy084fyAbRs0/vucmaLUBwfvswB7FTcJdkIMtC/ucvfwAAAP//AwBQSwECLQAU&#10;AAYACAAAACEAtoM4kv4AAADhAQAAEwAAAAAAAAAAAAAAAAAAAAAAW0NvbnRlbnRfVHlwZXNdLnht&#10;bFBLAQItABQABgAIAAAAIQA4/SH/1gAAAJQBAAALAAAAAAAAAAAAAAAAAC8BAABfcmVscy8ucmVs&#10;c1BLAQItABQABgAIAAAAIQADoH2yXgIAAKUEAAAOAAAAAAAAAAAAAAAAAC4CAABkcnMvZTJvRG9j&#10;LnhtbFBLAQItABQABgAIAAAAIQDQLXyB3gAAAAcBAAAPAAAAAAAAAAAAAAAAALgEAABkcnMvZG93&#10;bnJldi54bWxQSwUGAAAAAAQABADzAAAAwwUAAAAA&#10;" filled="f">
                      <v:shadow on="t" color="black" opacity="22936f" origin=",.5" offset="0,.63889mm"/>
                      <v:textbox>
                        <w:txbxContent>
                          <w:p w:rsidR="00BE087C" w:rsidRDefault="00BE087C"/>
                        </w:txbxContent>
                      </v:textbox>
                    </v:rect>
                  </w:pict>
                </mc:Fallback>
              </mc:AlternateContent>
            </w:r>
            <w:r>
              <w:rPr>
                <w:rFonts w:ascii="仿宋" w:eastAsia="仿宋" w:hAnsi="仿宋" w:cs="Times New Roman"/>
                <w:bCs/>
                <w:sz w:val="28"/>
                <w:szCs w:val="28"/>
              </w:rPr>
              <w:t>访谈        座谈          汇报          查资料         其他</w:t>
            </w:r>
            <w:r>
              <w:rPr>
                <w:rFonts w:ascii="仿宋" w:eastAsia="仿宋" w:hAnsi="仿宋" w:cs="Times New Roman"/>
                <w:bCs/>
                <w:sz w:val="28"/>
                <w:szCs w:val="28"/>
                <w:u w:val="single"/>
              </w:rPr>
              <w:t xml:space="preserve">                </w:t>
            </w:r>
          </w:p>
        </w:tc>
      </w:tr>
      <w:tr w:rsidR="00216E9F">
        <w:trPr>
          <w:trHeight w:val="4415"/>
          <w:jc w:val="center"/>
        </w:trPr>
        <w:tc>
          <w:tcPr>
            <w:tcW w:w="14416" w:type="dxa"/>
            <w:gridSpan w:val="6"/>
          </w:tcPr>
          <w:p w:rsidR="00216E9F" w:rsidRDefault="00AC0558">
            <w:pPr>
              <w:widowControl/>
              <w:spacing w:line="360" w:lineRule="auto"/>
              <w:jc w:val="left"/>
              <w:rPr>
                <w:rFonts w:ascii="仿宋" w:eastAsia="仿宋" w:hAnsi="仿宋" w:cs="Times New Roman"/>
                <w:bCs/>
                <w:sz w:val="28"/>
                <w:szCs w:val="28"/>
              </w:rPr>
            </w:pPr>
            <w:r>
              <w:rPr>
                <w:rFonts w:ascii="仿宋" w:eastAsia="仿宋" w:hAnsi="仿宋" w:cs="Times New Roman"/>
                <w:bCs/>
                <w:sz w:val="28"/>
                <w:szCs w:val="28"/>
              </w:rPr>
              <w:t xml:space="preserve"> 工作过程简要</w:t>
            </w:r>
            <w:r>
              <w:rPr>
                <w:rFonts w:ascii="仿宋" w:eastAsia="仿宋" w:hAnsi="仿宋" w:cs="Times New Roman"/>
                <w:sz w:val="28"/>
                <w:szCs w:val="28"/>
              </w:rPr>
              <w:t>记录</w:t>
            </w:r>
            <w:r>
              <w:rPr>
                <w:rFonts w:ascii="仿宋" w:eastAsia="仿宋" w:hAnsi="仿宋" w:cs="Times New Roman"/>
                <w:bCs/>
                <w:sz w:val="28"/>
                <w:szCs w:val="28"/>
              </w:rPr>
              <w:t>：</w:t>
            </w:r>
          </w:p>
          <w:p w:rsidR="00216E9F" w:rsidRDefault="00216E9F">
            <w:pPr>
              <w:widowControl/>
              <w:spacing w:line="360" w:lineRule="auto"/>
              <w:jc w:val="left"/>
              <w:rPr>
                <w:rFonts w:ascii="仿宋" w:eastAsia="仿宋" w:hAnsi="仿宋" w:cs="Times New Roman"/>
                <w:bCs/>
                <w:sz w:val="28"/>
                <w:szCs w:val="28"/>
              </w:rPr>
            </w:pPr>
          </w:p>
          <w:p w:rsidR="00216E9F" w:rsidRDefault="00216E9F">
            <w:pPr>
              <w:widowControl/>
              <w:spacing w:line="360" w:lineRule="auto"/>
              <w:jc w:val="left"/>
              <w:rPr>
                <w:rFonts w:ascii="仿宋" w:eastAsia="仿宋" w:hAnsi="仿宋" w:cs="Times New Roman"/>
                <w:bCs/>
                <w:sz w:val="28"/>
                <w:szCs w:val="28"/>
              </w:rPr>
            </w:pPr>
          </w:p>
          <w:p w:rsidR="00216E9F" w:rsidRDefault="00216E9F">
            <w:pPr>
              <w:widowControl/>
              <w:spacing w:line="360" w:lineRule="auto"/>
              <w:jc w:val="left"/>
              <w:rPr>
                <w:rFonts w:ascii="仿宋" w:eastAsia="仿宋" w:hAnsi="仿宋" w:cs="Times New Roman"/>
                <w:bCs/>
                <w:sz w:val="28"/>
                <w:szCs w:val="28"/>
              </w:rPr>
            </w:pPr>
          </w:p>
          <w:p w:rsidR="00216E9F" w:rsidRDefault="00AC0558">
            <w:pPr>
              <w:widowControl/>
              <w:spacing w:line="360" w:lineRule="auto"/>
              <w:jc w:val="left"/>
              <w:rPr>
                <w:rFonts w:ascii="仿宋" w:eastAsia="仿宋" w:hAnsi="仿宋" w:cs="Times New Roman"/>
                <w:bCs/>
                <w:sz w:val="28"/>
                <w:szCs w:val="28"/>
              </w:rPr>
            </w:pPr>
            <w:r>
              <w:rPr>
                <w:rFonts w:ascii="仿宋" w:eastAsia="仿宋" w:hAnsi="仿宋" w:cs="Times New Roman"/>
                <w:bCs/>
                <w:sz w:val="28"/>
                <w:szCs w:val="28"/>
              </w:rPr>
              <w:t xml:space="preserve">                                  </w:t>
            </w:r>
          </w:p>
          <w:p w:rsidR="00216E9F" w:rsidRDefault="00AC0558">
            <w:pPr>
              <w:widowControl/>
              <w:spacing w:line="360" w:lineRule="auto"/>
              <w:jc w:val="left"/>
              <w:rPr>
                <w:rFonts w:ascii="仿宋" w:eastAsia="仿宋" w:hAnsi="仿宋" w:cs="Times New Roman"/>
                <w:bCs/>
                <w:sz w:val="28"/>
                <w:szCs w:val="28"/>
              </w:rPr>
            </w:pPr>
            <w:r>
              <w:rPr>
                <w:rFonts w:ascii="仿宋" w:eastAsia="仿宋" w:hAnsi="仿宋" w:cs="Times New Roman"/>
                <w:bCs/>
                <w:sz w:val="28"/>
                <w:szCs w:val="28"/>
              </w:rPr>
              <w:t xml:space="preserve">                     </w:t>
            </w:r>
          </w:p>
          <w:p w:rsidR="00216E9F" w:rsidRDefault="00216E9F">
            <w:pPr>
              <w:widowControl/>
              <w:spacing w:line="360" w:lineRule="auto"/>
              <w:jc w:val="left"/>
              <w:rPr>
                <w:rFonts w:ascii="仿宋" w:eastAsia="仿宋" w:hAnsi="仿宋" w:cs="Times New Roman"/>
                <w:bCs/>
                <w:sz w:val="28"/>
                <w:szCs w:val="28"/>
              </w:rPr>
            </w:pPr>
          </w:p>
          <w:p w:rsidR="00216E9F" w:rsidRDefault="00AC0558">
            <w:pPr>
              <w:widowControl/>
              <w:spacing w:line="360" w:lineRule="auto"/>
              <w:jc w:val="left"/>
              <w:rPr>
                <w:rFonts w:ascii="仿宋" w:eastAsia="仿宋" w:hAnsi="仿宋" w:cs="Times New Roman"/>
                <w:bCs/>
                <w:sz w:val="28"/>
                <w:szCs w:val="28"/>
                <w:u w:val="single"/>
              </w:rPr>
            </w:pPr>
            <w:r>
              <w:rPr>
                <w:rFonts w:ascii="仿宋" w:eastAsia="仿宋" w:hAnsi="仿宋" w:cs="Times New Roman"/>
                <w:bCs/>
                <w:sz w:val="28"/>
                <w:szCs w:val="28"/>
              </w:rPr>
              <w:t xml:space="preserve">                                   专家（签名）</w:t>
            </w:r>
            <w:r>
              <w:rPr>
                <w:rFonts w:ascii="仿宋" w:eastAsia="仿宋" w:hAnsi="仿宋" w:cs="Times New Roman"/>
                <w:bCs/>
                <w:sz w:val="28"/>
                <w:szCs w:val="28"/>
                <w:u w:val="single"/>
              </w:rPr>
              <w:t xml:space="preserve">                       </w:t>
            </w:r>
          </w:p>
        </w:tc>
      </w:tr>
    </w:tbl>
    <w:p w:rsidR="00216E9F" w:rsidRDefault="00AC0558">
      <w:pPr>
        <w:widowControl/>
        <w:spacing w:line="360" w:lineRule="auto"/>
        <w:jc w:val="left"/>
        <w:rPr>
          <w:rFonts w:ascii="仿宋" w:eastAsia="仿宋" w:hAnsi="仿宋" w:cs="Times New Roman"/>
          <w:sz w:val="30"/>
          <w:szCs w:val="30"/>
        </w:rPr>
        <w:sectPr w:rsidR="00216E9F" w:rsidSect="002B1D02">
          <w:pgSz w:w="16840" w:h="11900" w:orient="landscape"/>
          <w:pgMar w:top="1440" w:right="1080" w:bottom="1440" w:left="1080" w:header="851" w:footer="992" w:gutter="0"/>
          <w:cols w:space="720"/>
          <w:docGrid w:linePitch="326"/>
        </w:sectPr>
      </w:pPr>
      <w:r>
        <w:rPr>
          <w:rFonts w:ascii="仿宋" w:eastAsia="仿宋" w:hAnsi="仿宋" w:cs="Times New Roman" w:hint="eastAsia"/>
          <w:sz w:val="30"/>
          <w:szCs w:val="30"/>
        </w:rPr>
        <w:t xml:space="preserve">   *此表为方便专家在现场复核时记录所用，被复核学校可将此表印入现场复核工作手册中。</w:t>
      </w: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表7-1  第一组专家用表</w:t>
      </w:r>
    </w:p>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hint="eastAsia"/>
          <w:bCs/>
          <w:sz w:val="28"/>
          <w:szCs w:val="28"/>
        </w:rPr>
        <w:t xml:space="preserve">  </w:t>
      </w:r>
      <w:r>
        <w:rPr>
          <w:rFonts w:ascii="仿宋" w:eastAsia="仿宋" w:hAnsi="仿宋" w:cs="Times New Roman"/>
          <w:bCs/>
          <w:sz w:val="28"/>
          <w:szCs w:val="28"/>
        </w:rPr>
        <w:t>复核学校：</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506"/>
        <w:gridCol w:w="6400"/>
        <w:gridCol w:w="4706"/>
      </w:tblGrid>
      <w:tr w:rsidR="00216E9F">
        <w:trPr>
          <w:trHeight w:val="577"/>
          <w:jc w:val="center"/>
        </w:trPr>
        <w:tc>
          <w:tcPr>
            <w:tcW w:w="2559" w:type="dxa"/>
            <w:gridSpan w:val="2"/>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复核内容</w:t>
            </w:r>
          </w:p>
        </w:tc>
        <w:tc>
          <w:tcPr>
            <w:tcW w:w="6400" w:type="dxa"/>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实际状态（</w:t>
            </w:r>
            <w:r>
              <w:rPr>
                <w:rFonts w:ascii="仿宋" w:eastAsia="仿宋" w:hAnsi="仿宋" w:cs="Times New Roman" w:hint="eastAsia"/>
                <w:bCs/>
                <w:sz w:val="28"/>
                <w:szCs w:val="28"/>
              </w:rPr>
              <w:t>成效</w:t>
            </w:r>
            <w:r>
              <w:rPr>
                <w:rFonts w:ascii="仿宋" w:eastAsia="仿宋" w:hAnsi="仿宋" w:cs="Times New Roman"/>
                <w:bCs/>
                <w:sz w:val="28"/>
                <w:szCs w:val="28"/>
              </w:rPr>
              <w:t>与不足）</w:t>
            </w:r>
          </w:p>
        </w:tc>
        <w:tc>
          <w:tcPr>
            <w:tcW w:w="4706" w:type="dxa"/>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改进建议（针对不足提出）</w:t>
            </w:r>
          </w:p>
        </w:tc>
      </w:tr>
      <w:tr w:rsidR="00216E9F">
        <w:trPr>
          <w:trHeight w:val="1175"/>
          <w:jc w:val="center"/>
        </w:trPr>
        <w:tc>
          <w:tcPr>
            <w:tcW w:w="2559" w:type="dxa"/>
            <w:gridSpan w:val="2"/>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hint="eastAsia"/>
                <w:bCs/>
                <w:sz w:val="28"/>
                <w:szCs w:val="28"/>
              </w:rPr>
              <w:t>两链打造与实施</w:t>
            </w:r>
          </w:p>
        </w:tc>
        <w:tc>
          <w:tcPr>
            <w:tcW w:w="6400" w:type="dxa"/>
            <w:vAlign w:val="center"/>
          </w:tcPr>
          <w:p w:rsidR="00216E9F" w:rsidRDefault="00216E9F">
            <w:pPr>
              <w:widowControl/>
              <w:spacing w:afterLines="50" w:after="120" w:line="560" w:lineRule="exact"/>
              <w:jc w:val="center"/>
              <w:rPr>
                <w:rFonts w:ascii="仿宋" w:eastAsia="仿宋" w:hAnsi="仿宋" w:cs="Times New Roman"/>
                <w:bCs/>
                <w:sz w:val="28"/>
                <w:szCs w:val="28"/>
              </w:rPr>
            </w:pPr>
          </w:p>
        </w:tc>
        <w:tc>
          <w:tcPr>
            <w:tcW w:w="4706" w:type="dxa"/>
            <w:vAlign w:val="center"/>
          </w:tcPr>
          <w:p w:rsidR="00216E9F" w:rsidRDefault="00216E9F">
            <w:pPr>
              <w:widowControl/>
              <w:spacing w:afterLines="50" w:after="120" w:line="560" w:lineRule="exact"/>
              <w:jc w:val="center"/>
              <w:rPr>
                <w:rFonts w:ascii="仿宋" w:eastAsia="仿宋" w:hAnsi="仿宋" w:cs="Times New Roman"/>
                <w:bCs/>
                <w:sz w:val="28"/>
                <w:szCs w:val="28"/>
              </w:rPr>
            </w:pPr>
          </w:p>
        </w:tc>
      </w:tr>
      <w:tr w:rsidR="00216E9F">
        <w:trPr>
          <w:trHeight w:val="1131"/>
          <w:jc w:val="center"/>
        </w:trPr>
        <w:tc>
          <w:tcPr>
            <w:tcW w:w="1053" w:type="dxa"/>
            <w:vMerge w:val="restart"/>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hint="eastAsia"/>
                <w:bCs/>
                <w:sz w:val="28"/>
                <w:szCs w:val="28"/>
              </w:rPr>
              <w:t>螺旋建立与运行</w:t>
            </w:r>
          </w:p>
        </w:tc>
        <w:tc>
          <w:tcPr>
            <w:tcW w:w="1506" w:type="dxa"/>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学校层面</w:t>
            </w:r>
          </w:p>
        </w:tc>
        <w:tc>
          <w:tcPr>
            <w:tcW w:w="6400" w:type="dxa"/>
          </w:tcPr>
          <w:p w:rsidR="00216E9F" w:rsidRDefault="00216E9F">
            <w:pPr>
              <w:widowControl/>
              <w:spacing w:afterLines="50" w:after="120" w:line="560" w:lineRule="exact"/>
              <w:jc w:val="center"/>
              <w:rPr>
                <w:rFonts w:ascii="仿宋" w:eastAsia="仿宋" w:hAnsi="仿宋" w:cs="Times New Roman"/>
                <w:bCs/>
                <w:sz w:val="28"/>
                <w:szCs w:val="28"/>
              </w:rPr>
            </w:pPr>
          </w:p>
        </w:tc>
        <w:tc>
          <w:tcPr>
            <w:tcW w:w="4706" w:type="dxa"/>
          </w:tcPr>
          <w:p w:rsidR="00216E9F" w:rsidRDefault="00216E9F">
            <w:pPr>
              <w:widowControl/>
              <w:spacing w:afterLines="50" w:after="120" w:line="560" w:lineRule="exact"/>
              <w:jc w:val="center"/>
              <w:rPr>
                <w:rFonts w:ascii="仿宋" w:eastAsia="仿宋" w:hAnsi="仿宋" w:cs="Times New Roman"/>
                <w:bCs/>
                <w:sz w:val="28"/>
                <w:szCs w:val="28"/>
              </w:rPr>
            </w:pPr>
          </w:p>
        </w:tc>
      </w:tr>
      <w:tr w:rsidR="00216E9F">
        <w:trPr>
          <w:trHeight w:val="1262"/>
          <w:jc w:val="center"/>
        </w:trPr>
        <w:tc>
          <w:tcPr>
            <w:tcW w:w="1053" w:type="dxa"/>
            <w:vMerge/>
            <w:vAlign w:val="center"/>
          </w:tcPr>
          <w:p w:rsidR="00216E9F" w:rsidRDefault="00216E9F">
            <w:pPr>
              <w:widowControl/>
              <w:spacing w:afterLines="50" w:after="120" w:line="560" w:lineRule="exact"/>
              <w:jc w:val="center"/>
              <w:rPr>
                <w:rFonts w:ascii="仿宋" w:eastAsia="仿宋" w:hAnsi="仿宋" w:cs="Times New Roman"/>
                <w:bCs/>
                <w:sz w:val="28"/>
                <w:szCs w:val="28"/>
              </w:rPr>
            </w:pPr>
          </w:p>
        </w:tc>
        <w:tc>
          <w:tcPr>
            <w:tcW w:w="1506" w:type="dxa"/>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专业层面</w:t>
            </w:r>
          </w:p>
        </w:tc>
        <w:tc>
          <w:tcPr>
            <w:tcW w:w="6400" w:type="dxa"/>
          </w:tcPr>
          <w:p w:rsidR="00216E9F" w:rsidRDefault="00216E9F">
            <w:pPr>
              <w:widowControl/>
              <w:spacing w:afterLines="50" w:after="120" w:line="560" w:lineRule="exact"/>
              <w:jc w:val="center"/>
              <w:rPr>
                <w:rFonts w:ascii="仿宋" w:eastAsia="仿宋" w:hAnsi="仿宋" w:cs="Times New Roman"/>
                <w:bCs/>
                <w:sz w:val="28"/>
                <w:szCs w:val="28"/>
              </w:rPr>
            </w:pPr>
          </w:p>
        </w:tc>
        <w:tc>
          <w:tcPr>
            <w:tcW w:w="4706" w:type="dxa"/>
          </w:tcPr>
          <w:p w:rsidR="00216E9F" w:rsidRDefault="00216E9F">
            <w:pPr>
              <w:widowControl/>
              <w:spacing w:afterLines="50" w:after="120" w:line="560" w:lineRule="exact"/>
              <w:jc w:val="center"/>
              <w:rPr>
                <w:rFonts w:ascii="仿宋" w:eastAsia="仿宋" w:hAnsi="仿宋" w:cs="Times New Roman"/>
                <w:bCs/>
                <w:sz w:val="28"/>
                <w:szCs w:val="28"/>
              </w:rPr>
            </w:pPr>
          </w:p>
        </w:tc>
      </w:tr>
      <w:tr w:rsidR="00216E9F">
        <w:trPr>
          <w:trHeight w:val="1406"/>
          <w:jc w:val="center"/>
        </w:trPr>
        <w:tc>
          <w:tcPr>
            <w:tcW w:w="1053" w:type="dxa"/>
            <w:vMerge/>
            <w:vAlign w:val="center"/>
          </w:tcPr>
          <w:p w:rsidR="00216E9F" w:rsidRDefault="00216E9F">
            <w:pPr>
              <w:widowControl/>
              <w:spacing w:afterLines="50" w:after="120" w:line="560" w:lineRule="exact"/>
              <w:jc w:val="center"/>
              <w:rPr>
                <w:rFonts w:ascii="仿宋" w:eastAsia="仿宋" w:hAnsi="仿宋" w:cs="Times New Roman"/>
                <w:bCs/>
                <w:sz w:val="28"/>
                <w:szCs w:val="28"/>
              </w:rPr>
            </w:pPr>
          </w:p>
        </w:tc>
        <w:tc>
          <w:tcPr>
            <w:tcW w:w="1506" w:type="dxa"/>
            <w:vAlign w:val="center"/>
          </w:tcPr>
          <w:p w:rsidR="00216E9F" w:rsidRDefault="00AC0558">
            <w:pPr>
              <w:widowControl/>
              <w:spacing w:afterLines="50" w:after="120" w:line="560" w:lineRule="exact"/>
              <w:jc w:val="center"/>
              <w:rPr>
                <w:rFonts w:ascii="仿宋" w:eastAsia="仿宋" w:hAnsi="仿宋" w:cs="Times New Roman"/>
                <w:bCs/>
                <w:sz w:val="28"/>
                <w:szCs w:val="28"/>
              </w:rPr>
            </w:pPr>
            <w:r>
              <w:rPr>
                <w:rFonts w:ascii="仿宋" w:eastAsia="仿宋" w:hAnsi="仿宋" w:cs="Times New Roman"/>
                <w:bCs/>
                <w:sz w:val="28"/>
                <w:szCs w:val="28"/>
              </w:rPr>
              <w:t>课程层面</w:t>
            </w:r>
          </w:p>
        </w:tc>
        <w:tc>
          <w:tcPr>
            <w:tcW w:w="6400" w:type="dxa"/>
          </w:tcPr>
          <w:p w:rsidR="00216E9F" w:rsidRDefault="00216E9F">
            <w:pPr>
              <w:widowControl/>
              <w:spacing w:afterLines="50" w:after="120" w:line="560" w:lineRule="exact"/>
              <w:jc w:val="center"/>
              <w:rPr>
                <w:rFonts w:ascii="仿宋" w:eastAsia="仿宋" w:hAnsi="仿宋" w:cs="Times New Roman"/>
                <w:bCs/>
                <w:sz w:val="28"/>
                <w:szCs w:val="28"/>
              </w:rPr>
            </w:pPr>
          </w:p>
        </w:tc>
        <w:tc>
          <w:tcPr>
            <w:tcW w:w="4706" w:type="dxa"/>
          </w:tcPr>
          <w:p w:rsidR="00216E9F" w:rsidRDefault="00216E9F">
            <w:pPr>
              <w:widowControl/>
              <w:spacing w:afterLines="50" w:after="120" w:line="560" w:lineRule="exact"/>
              <w:jc w:val="center"/>
              <w:rPr>
                <w:rFonts w:ascii="仿宋" w:eastAsia="仿宋" w:hAnsi="仿宋" w:cs="Times New Roman"/>
                <w:bCs/>
                <w:sz w:val="28"/>
                <w:szCs w:val="28"/>
              </w:rPr>
            </w:pPr>
          </w:p>
        </w:tc>
      </w:tr>
    </w:tbl>
    <w:p w:rsidR="00216E9F" w:rsidRDefault="00216E9F">
      <w:pPr>
        <w:widowControl/>
        <w:spacing w:afterLines="50" w:after="120" w:line="560" w:lineRule="exact"/>
        <w:jc w:val="center"/>
        <w:rPr>
          <w:rFonts w:ascii="仿宋" w:eastAsia="仿宋" w:hAnsi="仿宋" w:cs="Times New Roman"/>
          <w:bCs/>
          <w:sz w:val="28"/>
          <w:szCs w:val="28"/>
        </w:rPr>
      </w:pPr>
    </w:p>
    <w:p w:rsidR="00216E9F" w:rsidRDefault="00216E9F">
      <w:pPr>
        <w:widowControl/>
        <w:spacing w:line="360" w:lineRule="auto"/>
        <w:jc w:val="center"/>
        <w:rPr>
          <w:rFonts w:ascii="Times New Roman" w:eastAsia="微软雅黑" w:hAnsi="Times New Roman" w:cs="Times New Roman"/>
          <w:b/>
          <w:bCs/>
          <w:sz w:val="32"/>
          <w:szCs w:val="32"/>
        </w:rPr>
      </w:pPr>
    </w:p>
    <w:p w:rsidR="00216E9F" w:rsidRDefault="00216E9F">
      <w:pPr>
        <w:widowControl/>
        <w:spacing w:line="360" w:lineRule="auto"/>
        <w:jc w:val="center"/>
        <w:rPr>
          <w:rFonts w:ascii="Times New Roman" w:eastAsia="微软雅黑" w:hAnsi="Times New Roman" w:cs="Times New Roman"/>
          <w:b/>
          <w:bCs/>
          <w:sz w:val="32"/>
          <w:szCs w:val="32"/>
        </w:rPr>
      </w:pPr>
    </w:p>
    <w:p w:rsidR="00216E9F" w:rsidRDefault="00AC0558">
      <w:pPr>
        <w:widowControl/>
        <w:spacing w:afterLines="50" w:after="120" w:line="560" w:lineRule="exact"/>
        <w:jc w:val="center"/>
        <w:rPr>
          <w:rFonts w:ascii="楷体" w:eastAsia="楷体" w:hAnsi="楷体" w:cs="楷体"/>
          <w:b/>
          <w:sz w:val="32"/>
          <w:szCs w:val="32"/>
        </w:rPr>
      </w:pPr>
      <w:r>
        <w:rPr>
          <w:rFonts w:ascii="楷体" w:eastAsia="楷体" w:hAnsi="楷体" w:cs="楷体" w:hint="eastAsia"/>
          <w:b/>
          <w:sz w:val="32"/>
          <w:szCs w:val="32"/>
        </w:rPr>
        <w:lastRenderedPageBreak/>
        <w:t>表7-2  第二组专家用表</w:t>
      </w:r>
    </w:p>
    <w:p w:rsidR="00216E9F" w:rsidRDefault="00AC0558">
      <w:pPr>
        <w:widowControl/>
        <w:spacing w:line="360" w:lineRule="auto"/>
        <w:jc w:val="left"/>
        <w:rPr>
          <w:rFonts w:ascii="仿宋" w:eastAsia="仿宋" w:hAnsi="仿宋" w:cs="Times New Roman"/>
          <w:bCs/>
          <w:sz w:val="28"/>
          <w:szCs w:val="28"/>
        </w:rPr>
      </w:pPr>
      <w:r>
        <w:rPr>
          <w:rFonts w:ascii="仿宋" w:eastAsia="仿宋" w:hAnsi="仿宋" w:cs="Times New Roman"/>
          <w:bCs/>
          <w:sz w:val="28"/>
          <w:szCs w:val="28"/>
        </w:rPr>
        <w:t xml:space="preserve">    复核学校：</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767"/>
        <w:gridCol w:w="5985"/>
        <w:gridCol w:w="5302"/>
      </w:tblGrid>
      <w:tr w:rsidR="00216E9F">
        <w:trPr>
          <w:trHeight w:val="498"/>
          <w:jc w:val="center"/>
        </w:trPr>
        <w:tc>
          <w:tcPr>
            <w:tcW w:w="2971" w:type="dxa"/>
            <w:gridSpan w:val="2"/>
            <w:vAlign w:val="center"/>
          </w:tcPr>
          <w:p w:rsidR="00216E9F" w:rsidRDefault="00AC0558">
            <w:pPr>
              <w:widowControl/>
              <w:adjustRightInd w:val="0"/>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复核内容</w:t>
            </w:r>
          </w:p>
        </w:tc>
        <w:tc>
          <w:tcPr>
            <w:tcW w:w="5985" w:type="dxa"/>
            <w:vAlign w:val="center"/>
          </w:tcPr>
          <w:p w:rsidR="00216E9F" w:rsidRDefault="00AC0558">
            <w:pPr>
              <w:widowControl/>
              <w:adjustRightInd w:val="0"/>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实际状态（成效与不足）</w:t>
            </w:r>
          </w:p>
        </w:tc>
        <w:tc>
          <w:tcPr>
            <w:tcW w:w="5302" w:type="dxa"/>
            <w:vAlign w:val="center"/>
          </w:tcPr>
          <w:p w:rsidR="00216E9F" w:rsidRDefault="00AC0558">
            <w:pPr>
              <w:widowControl/>
              <w:adjustRightInd w:val="0"/>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改进建议（针对不足提出）</w:t>
            </w:r>
          </w:p>
        </w:tc>
      </w:tr>
      <w:tr w:rsidR="00216E9F">
        <w:trPr>
          <w:trHeight w:val="1308"/>
          <w:jc w:val="center"/>
        </w:trPr>
        <w:tc>
          <w:tcPr>
            <w:tcW w:w="1204" w:type="dxa"/>
            <w:vMerge w:val="restart"/>
            <w:vAlign w:val="center"/>
          </w:tcPr>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螺旋建立与运行</w:t>
            </w:r>
          </w:p>
        </w:tc>
        <w:tc>
          <w:tcPr>
            <w:tcW w:w="1767" w:type="dxa"/>
            <w:vAlign w:val="center"/>
          </w:tcPr>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教师层面</w:t>
            </w:r>
          </w:p>
        </w:tc>
        <w:tc>
          <w:tcPr>
            <w:tcW w:w="5985" w:type="dxa"/>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p w:rsidR="00216E9F" w:rsidRDefault="00216E9F">
            <w:pPr>
              <w:widowControl/>
              <w:adjustRightInd w:val="0"/>
              <w:snapToGrid w:val="0"/>
              <w:spacing w:line="360" w:lineRule="exact"/>
              <w:jc w:val="left"/>
              <w:rPr>
                <w:rFonts w:ascii="仿宋_GB2312" w:eastAsia="仿宋_GB2312" w:hAnsi="仿宋_GB2312" w:cs="仿宋_GB2312"/>
                <w:sz w:val="28"/>
                <w:szCs w:val="28"/>
              </w:rPr>
            </w:pPr>
          </w:p>
          <w:p w:rsidR="00216E9F" w:rsidRDefault="00216E9F">
            <w:pPr>
              <w:widowControl/>
              <w:adjustRightInd w:val="0"/>
              <w:snapToGrid w:val="0"/>
              <w:spacing w:line="360" w:lineRule="exact"/>
              <w:jc w:val="left"/>
              <w:rPr>
                <w:rFonts w:ascii="仿宋_GB2312" w:eastAsia="仿宋_GB2312" w:hAnsi="仿宋_GB2312" w:cs="仿宋_GB2312"/>
                <w:sz w:val="28"/>
                <w:szCs w:val="28"/>
              </w:rPr>
            </w:pPr>
          </w:p>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bCs/>
                <w:sz w:val="28"/>
                <w:szCs w:val="28"/>
              </w:rPr>
            </w:pPr>
          </w:p>
        </w:tc>
      </w:tr>
      <w:tr w:rsidR="00216E9F">
        <w:trPr>
          <w:trHeight w:val="600"/>
          <w:jc w:val="center"/>
        </w:trPr>
        <w:tc>
          <w:tcPr>
            <w:tcW w:w="1204" w:type="dxa"/>
            <w:vMerge/>
            <w:vAlign w:val="center"/>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c>
          <w:tcPr>
            <w:tcW w:w="1767" w:type="dxa"/>
            <w:vAlign w:val="center"/>
          </w:tcPr>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学生层面</w:t>
            </w:r>
          </w:p>
        </w:tc>
        <w:tc>
          <w:tcPr>
            <w:tcW w:w="5985" w:type="dxa"/>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p w:rsidR="00216E9F" w:rsidRDefault="00216E9F">
            <w:pPr>
              <w:widowControl/>
              <w:adjustRightInd w:val="0"/>
              <w:snapToGrid w:val="0"/>
              <w:spacing w:line="360" w:lineRule="exact"/>
              <w:jc w:val="left"/>
              <w:rPr>
                <w:rFonts w:ascii="仿宋_GB2312" w:eastAsia="仿宋_GB2312" w:hAnsi="仿宋_GB2312" w:cs="仿宋_GB2312"/>
                <w:sz w:val="28"/>
                <w:szCs w:val="28"/>
              </w:rPr>
            </w:pPr>
          </w:p>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bCs/>
                <w:sz w:val="28"/>
                <w:szCs w:val="28"/>
              </w:rPr>
            </w:pPr>
          </w:p>
        </w:tc>
      </w:tr>
      <w:tr w:rsidR="00216E9F">
        <w:trPr>
          <w:trHeight w:val="580"/>
          <w:jc w:val="center"/>
        </w:trPr>
        <w:tc>
          <w:tcPr>
            <w:tcW w:w="2971" w:type="dxa"/>
            <w:gridSpan w:val="2"/>
            <w:vAlign w:val="center"/>
          </w:tcPr>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引擎驱动与成效</w:t>
            </w:r>
          </w:p>
        </w:tc>
        <w:tc>
          <w:tcPr>
            <w:tcW w:w="5985" w:type="dxa"/>
          </w:tcPr>
          <w:p w:rsidR="00216E9F" w:rsidRDefault="00216E9F">
            <w:pPr>
              <w:widowControl/>
              <w:adjustRightInd w:val="0"/>
              <w:snapToGrid w:val="0"/>
              <w:spacing w:line="360" w:lineRule="exact"/>
              <w:jc w:val="left"/>
              <w:rPr>
                <w:rFonts w:ascii="仿宋_GB2312" w:eastAsia="仿宋_GB2312" w:hAnsi="仿宋_GB2312" w:cs="仿宋_GB2312"/>
                <w:b/>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r>
      <w:tr w:rsidR="00216E9F">
        <w:trPr>
          <w:trHeight w:val="661"/>
          <w:jc w:val="center"/>
        </w:trPr>
        <w:tc>
          <w:tcPr>
            <w:tcW w:w="1204" w:type="dxa"/>
            <w:vMerge w:val="restart"/>
            <w:vAlign w:val="center"/>
          </w:tcPr>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平台建设与应用</w:t>
            </w:r>
          </w:p>
        </w:tc>
        <w:tc>
          <w:tcPr>
            <w:tcW w:w="1767" w:type="dxa"/>
            <w:vAlign w:val="center"/>
          </w:tcPr>
          <w:p w:rsidR="00216E9F" w:rsidRDefault="00AC0558">
            <w:pPr>
              <w:widowControl/>
              <w:adjustRightInd w:val="0"/>
              <w:snapToGrid w:val="0"/>
              <w:spacing w:line="276" w:lineRule="auto"/>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bCs/>
                <w:sz w:val="28"/>
                <w:szCs w:val="28"/>
              </w:rPr>
              <w:t>顶层设计</w:t>
            </w:r>
          </w:p>
        </w:tc>
        <w:tc>
          <w:tcPr>
            <w:tcW w:w="5985" w:type="dxa"/>
          </w:tcPr>
          <w:p w:rsidR="00216E9F" w:rsidRDefault="00216E9F">
            <w:pPr>
              <w:widowControl/>
              <w:spacing w:line="360" w:lineRule="exact"/>
              <w:jc w:val="left"/>
              <w:rPr>
                <w:rFonts w:ascii="仿宋_GB2312" w:eastAsia="仿宋_GB2312" w:hAnsi="仿宋_GB2312" w:cs="仿宋_GB2312"/>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bCs/>
                <w:sz w:val="28"/>
                <w:szCs w:val="28"/>
              </w:rPr>
            </w:pPr>
          </w:p>
        </w:tc>
      </w:tr>
      <w:tr w:rsidR="00216E9F">
        <w:trPr>
          <w:trHeight w:val="943"/>
          <w:jc w:val="center"/>
        </w:trPr>
        <w:tc>
          <w:tcPr>
            <w:tcW w:w="1204" w:type="dxa"/>
            <w:vMerge/>
            <w:vAlign w:val="center"/>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c>
          <w:tcPr>
            <w:tcW w:w="1767" w:type="dxa"/>
            <w:vAlign w:val="center"/>
          </w:tcPr>
          <w:p w:rsidR="00216E9F" w:rsidRDefault="00AC0558">
            <w:pPr>
              <w:widowControl/>
              <w:adjustRightInd w:val="0"/>
              <w:snapToGrid w:val="0"/>
              <w:spacing w:line="276" w:lineRule="auto"/>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bCs/>
                <w:sz w:val="28"/>
                <w:szCs w:val="28"/>
              </w:rPr>
              <w:t>推进情况</w:t>
            </w:r>
          </w:p>
        </w:tc>
        <w:tc>
          <w:tcPr>
            <w:tcW w:w="5985" w:type="dxa"/>
          </w:tcPr>
          <w:p w:rsidR="00216E9F" w:rsidRDefault="00216E9F">
            <w:pPr>
              <w:widowControl/>
              <w:spacing w:line="360" w:lineRule="exact"/>
              <w:jc w:val="left"/>
              <w:rPr>
                <w:rFonts w:ascii="仿宋_GB2312" w:eastAsia="仿宋_GB2312" w:hAnsi="仿宋_GB2312" w:cs="仿宋_GB2312"/>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bCs/>
                <w:sz w:val="28"/>
                <w:szCs w:val="28"/>
              </w:rPr>
            </w:pPr>
          </w:p>
        </w:tc>
      </w:tr>
      <w:tr w:rsidR="00216E9F">
        <w:trPr>
          <w:trHeight w:val="873"/>
          <w:jc w:val="center"/>
        </w:trPr>
        <w:tc>
          <w:tcPr>
            <w:tcW w:w="1204" w:type="dxa"/>
            <w:vMerge/>
            <w:vAlign w:val="center"/>
          </w:tcPr>
          <w:p w:rsidR="00216E9F" w:rsidRDefault="00216E9F">
            <w:pPr>
              <w:widowControl/>
              <w:adjustRightInd w:val="0"/>
              <w:snapToGrid w:val="0"/>
              <w:spacing w:line="360" w:lineRule="exact"/>
              <w:jc w:val="left"/>
              <w:rPr>
                <w:rFonts w:ascii="仿宋_GB2312" w:eastAsia="仿宋_GB2312" w:hAnsi="仿宋_GB2312" w:cs="仿宋_GB2312"/>
                <w:sz w:val="28"/>
                <w:szCs w:val="28"/>
              </w:rPr>
            </w:pPr>
          </w:p>
        </w:tc>
        <w:tc>
          <w:tcPr>
            <w:tcW w:w="1767" w:type="dxa"/>
            <w:vAlign w:val="center"/>
          </w:tcPr>
          <w:p w:rsidR="00216E9F" w:rsidRDefault="00AC0558">
            <w:pPr>
              <w:widowControl/>
              <w:adjustRightInd w:val="0"/>
              <w:snapToGrid w:val="0"/>
              <w:spacing w:line="276" w:lineRule="auto"/>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平台运行</w:t>
            </w:r>
          </w:p>
          <w:p w:rsidR="00216E9F" w:rsidRDefault="00AC0558">
            <w:pPr>
              <w:widowControl/>
              <w:adjustRightInd w:val="0"/>
              <w:snapToGrid w:val="0"/>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bCs/>
                <w:sz w:val="28"/>
                <w:szCs w:val="28"/>
              </w:rPr>
              <w:t>状态与应用</w:t>
            </w:r>
          </w:p>
        </w:tc>
        <w:tc>
          <w:tcPr>
            <w:tcW w:w="5985" w:type="dxa"/>
          </w:tcPr>
          <w:p w:rsidR="00216E9F" w:rsidRDefault="00216E9F">
            <w:pPr>
              <w:widowControl/>
              <w:spacing w:line="360" w:lineRule="exact"/>
              <w:jc w:val="left"/>
              <w:rPr>
                <w:rFonts w:ascii="仿宋_GB2312" w:eastAsia="仿宋_GB2312" w:hAnsi="仿宋_GB2312" w:cs="仿宋_GB2312"/>
                <w:sz w:val="28"/>
                <w:szCs w:val="28"/>
              </w:rPr>
            </w:pPr>
          </w:p>
        </w:tc>
        <w:tc>
          <w:tcPr>
            <w:tcW w:w="5302" w:type="dxa"/>
          </w:tcPr>
          <w:p w:rsidR="00216E9F" w:rsidRDefault="00216E9F">
            <w:pPr>
              <w:widowControl/>
              <w:adjustRightInd w:val="0"/>
              <w:snapToGrid w:val="0"/>
              <w:spacing w:line="360" w:lineRule="exact"/>
              <w:jc w:val="left"/>
              <w:rPr>
                <w:rFonts w:ascii="仿宋_GB2312" w:eastAsia="仿宋_GB2312" w:hAnsi="仿宋_GB2312" w:cs="仿宋_GB2312"/>
                <w:bCs/>
                <w:sz w:val="28"/>
                <w:szCs w:val="28"/>
              </w:rPr>
            </w:pPr>
          </w:p>
        </w:tc>
      </w:tr>
    </w:tbl>
    <w:p w:rsidR="00216E9F" w:rsidRDefault="00AC0558">
      <w:pPr>
        <w:widowControl/>
        <w:spacing w:line="360" w:lineRule="auto"/>
        <w:jc w:val="left"/>
        <w:rPr>
          <w:rFonts w:ascii="仿宋" w:eastAsia="仿宋" w:hAnsi="仿宋" w:cs="Times New Roman"/>
          <w:bCs/>
          <w:sz w:val="28"/>
          <w:szCs w:val="28"/>
        </w:rPr>
      </w:pPr>
      <w:r>
        <w:rPr>
          <w:rFonts w:ascii="仿宋" w:eastAsia="仿宋" w:hAnsi="仿宋" w:cs="Times New Roman"/>
          <w:bCs/>
          <w:sz w:val="28"/>
          <w:szCs w:val="28"/>
        </w:rPr>
        <w:t xml:space="preserve">     </w:t>
      </w:r>
    </w:p>
    <w:p w:rsidR="00216E9F" w:rsidRDefault="00AC0558">
      <w:pPr>
        <w:widowControl/>
        <w:spacing w:line="360" w:lineRule="auto"/>
        <w:jc w:val="left"/>
        <w:rPr>
          <w:rFonts w:ascii="仿宋" w:eastAsia="仿宋" w:hAnsi="仿宋" w:cs="Times New Roman"/>
          <w:bCs/>
          <w:sz w:val="28"/>
          <w:szCs w:val="28"/>
          <w:u w:val="single"/>
        </w:rPr>
        <w:sectPr w:rsidR="00216E9F" w:rsidSect="002B1D02">
          <w:pgSz w:w="16840" w:h="11900" w:orient="landscape"/>
          <w:pgMar w:top="1440" w:right="1080" w:bottom="1440" w:left="1080" w:header="851" w:footer="992" w:gutter="0"/>
          <w:cols w:space="720"/>
          <w:docGrid w:linePitch="326"/>
        </w:sectPr>
      </w:pPr>
      <w:r>
        <w:rPr>
          <w:rFonts w:ascii="仿宋" w:eastAsia="仿宋" w:hAnsi="仿宋" w:cs="Times New Roman"/>
          <w:bCs/>
          <w:sz w:val="28"/>
          <w:szCs w:val="28"/>
        </w:rPr>
        <w:t>专家组长</w:t>
      </w:r>
      <w:r>
        <w:rPr>
          <w:rFonts w:ascii="仿宋" w:eastAsia="仿宋" w:hAnsi="仿宋" w:cs="Times New Roman"/>
          <w:bCs/>
          <w:sz w:val="28"/>
          <w:szCs w:val="28"/>
          <w:u w:val="single"/>
        </w:rPr>
        <w:t xml:space="preserve">              </w:t>
      </w:r>
      <w:r>
        <w:rPr>
          <w:rFonts w:ascii="仿宋" w:eastAsia="仿宋" w:hAnsi="仿宋" w:cs="Times New Roman"/>
          <w:bCs/>
          <w:sz w:val="28"/>
          <w:szCs w:val="28"/>
        </w:rPr>
        <w:t xml:space="preserve">                         专家组成员</w:t>
      </w:r>
      <w:r>
        <w:rPr>
          <w:rFonts w:ascii="仿宋" w:eastAsia="仿宋" w:hAnsi="仿宋" w:cs="Times New Roman"/>
          <w:bCs/>
          <w:sz w:val="28"/>
          <w:szCs w:val="28"/>
          <w:u w:val="single"/>
        </w:rPr>
        <w:t xml:space="preserve">                          </w:t>
      </w:r>
    </w:p>
    <w:p w:rsidR="00216E9F" w:rsidRDefault="00AC0558">
      <w:pPr>
        <w:widowControl/>
        <w:spacing w:afterLines="100" w:after="240"/>
        <w:jc w:val="left"/>
        <w:outlineLvl w:val="0"/>
        <w:rPr>
          <w:rFonts w:ascii="黑体" w:eastAsia="黑体" w:hAnsi="黑体" w:cs="Times New Roman"/>
          <w:bCs/>
          <w:sz w:val="32"/>
          <w:szCs w:val="32"/>
        </w:rPr>
      </w:pPr>
      <w:bookmarkStart w:id="228" w:name="_Toc9522"/>
      <w:bookmarkStart w:id="229" w:name="_Toc11503"/>
      <w:bookmarkStart w:id="230" w:name="_Toc15573"/>
      <w:r>
        <w:rPr>
          <w:rFonts w:ascii="黑体" w:eastAsia="黑体" w:hAnsi="黑体" w:cs="Times New Roman" w:hint="eastAsia"/>
          <w:bCs/>
          <w:sz w:val="32"/>
          <w:szCs w:val="32"/>
        </w:rPr>
        <w:lastRenderedPageBreak/>
        <w:t>附件2</w:t>
      </w:r>
      <w:bookmarkEnd w:id="228"/>
      <w:bookmarkEnd w:id="229"/>
      <w:bookmarkEnd w:id="230"/>
      <w:r w:rsidR="00CC3177">
        <w:rPr>
          <w:rFonts w:ascii="黑体" w:eastAsia="黑体" w:hAnsi="黑体" w:cs="Times New Roman" w:hint="eastAsia"/>
          <w:bCs/>
          <w:sz w:val="32"/>
          <w:szCs w:val="32"/>
        </w:rPr>
        <w:t>：</w:t>
      </w:r>
      <w:r>
        <w:rPr>
          <w:rFonts w:ascii="黑体" w:eastAsia="黑体" w:hAnsi="黑体" w:cs="Times New Roman" w:hint="eastAsia"/>
          <w:bCs/>
          <w:sz w:val="32"/>
          <w:szCs w:val="32"/>
        </w:rPr>
        <w:t xml:space="preserve"> </w:t>
      </w:r>
    </w:p>
    <w:p w:rsidR="00216E9F" w:rsidRDefault="00AC0558">
      <w:pPr>
        <w:widowControl/>
        <w:jc w:val="center"/>
        <w:outlineLvl w:val="0"/>
        <w:rPr>
          <w:rFonts w:ascii="方正小标宋简体" w:eastAsia="方正小标宋简体" w:hAnsi="Times New Roman" w:cs="Times New Roman"/>
          <w:bCs/>
          <w:sz w:val="36"/>
          <w:szCs w:val="36"/>
        </w:rPr>
      </w:pPr>
      <w:bookmarkStart w:id="231" w:name="_Toc28328"/>
      <w:r>
        <w:rPr>
          <w:rFonts w:ascii="方正小标宋简体" w:eastAsia="方正小标宋简体" w:hAnsi="Times New Roman" w:cs="Times New Roman" w:hint="eastAsia"/>
          <w:bCs/>
          <w:sz w:val="36"/>
          <w:szCs w:val="36"/>
        </w:rPr>
        <w:t>诊改复核反馈意见</w:t>
      </w:r>
      <w:bookmarkEnd w:id="231"/>
      <w:r>
        <w:rPr>
          <w:rFonts w:ascii="方正小标宋简体" w:eastAsia="方正小标宋简体" w:hAnsi="Times New Roman" w:cs="Times New Roman" w:hint="eastAsia"/>
          <w:bCs/>
          <w:sz w:val="36"/>
          <w:szCs w:val="36"/>
        </w:rPr>
        <w:t xml:space="preserve"> </w:t>
      </w:r>
    </w:p>
    <w:p w:rsidR="00216E9F" w:rsidRDefault="00216E9F">
      <w:pPr>
        <w:widowControl/>
        <w:spacing w:line="400" w:lineRule="exact"/>
        <w:jc w:val="center"/>
        <w:rPr>
          <w:rFonts w:ascii="仿宋_GB2312" w:eastAsia="仿宋_GB2312" w:hAnsi="仿宋_GB2312" w:cs="仿宋_GB2312"/>
          <w:bCs/>
          <w:sz w:val="28"/>
          <w:szCs w:val="28"/>
        </w:rPr>
      </w:pPr>
    </w:p>
    <w:p w:rsidR="00216E9F" w:rsidRDefault="00AC0558">
      <w:pPr>
        <w:widowControl/>
        <w:spacing w:line="400" w:lineRule="exact"/>
        <w:ind w:firstLine="700"/>
        <w:jc w:val="left"/>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复核学校：</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 xml:space="preserve">                       日期： </w:t>
      </w:r>
      <w:r>
        <w:rPr>
          <w:rFonts w:ascii="仿宋_GB2312" w:eastAsia="仿宋_GB2312" w:hAnsi="仿宋_GB2312" w:cs="仿宋_GB2312" w:hint="eastAsia"/>
          <w:bCs/>
          <w:sz w:val="28"/>
          <w:szCs w:val="28"/>
          <w:u w:val="single"/>
        </w:rPr>
        <w:t xml:space="preserve">                </w:t>
      </w:r>
    </w:p>
    <w:p w:rsidR="00216E9F" w:rsidRDefault="00AC0558">
      <w:pPr>
        <w:widowControl/>
        <w:numPr>
          <w:ilvl w:val="0"/>
          <w:numId w:val="11"/>
        </w:numPr>
        <w:spacing w:line="40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基本情况</w:t>
      </w:r>
    </w:p>
    <w:p w:rsidR="00216E9F" w:rsidRDefault="00AC0558">
      <w:pPr>
        <w:widowControl/>
        <w:spacing w:line="400" w:lineRule="exact"/>
        <w:ind w:left="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二、实际状态与改进建议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892"/>
        <w:gridCol w:w="5922"/>
        <w:gridCol w:w="4958"/>
      </w:tblGrid>
      <w:tr w:rsidR="00216E9F">
        <w:trPr>
          <w:trHeight w:val="473"/>
          <w:jc w:val="center"/>
        </w:trPr>
        <w:tc>
          <w:tcPr>
            <w:tcW w:w="3558" w:type="dxa"/>
            <w:gridSpan w:val="2"/>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复核内容</w:t>
            </w:r>
          </w:p>
        </w:tc>
        <w:tc>
          <w:tcPr>
            <w:tcW w:w="592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实际状态（成效与不足）</w:t>
            </w:r>
          </w:p>
        </w:tc>
        <w:tc>
          <w:tcPr>
            <w:tcW w:w="4958"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改进建议（针对不足提出）</w:t>
            </w:r>
          </w:p>
        </w:tc>
      </w:tr>
      <w:tr w:rsidR="00216E9F">
        <w:trPr>
          <w:trHeight w:val="859"/>
          <w:jc w:val="center"/>
        </w:trPr>
        <w:tc>
          <w:tcPr>
            <w:tcW w:w="3558" w:type="dxa"/>
            <w:gridSpan w:val="2"/>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两链打造与实施</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p w:rsidR="00216E9F" w:rsidRDefault="00216E9F">
            <w:pPr>
              <w:widowControl/>
              <w:spacing w:line="320" w:lineRule="exact"/>
              <w:jc w:val="left"/>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979"/>
          <w:jc w:val="center"/>
        </w:trPr>
        <w:tc>
          <w:tcPr>
            <w:tcW w:w="1666" w:type="dxa"/>
            <w:vMerge w:val="restart"/>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螺旋建立与运行</w:t>
            </w:r>
          </w:p>
        </w:tc>
        <w:tc>
          <w:tcPr>
            <w:tcW w:w="189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学校层面</w:t>
            </w:r>
          </w:p>
        </w:tc>
        <w:tc>
          <w:tcPr>
            <w:tcW w:w="5922" w:type="dxa"/>
            <w:vAlign w:val="center"/>
          </w:tcPr>
          <w:p w:rsidR="00216E9F" w:rsidRDefault="00216E9F">
            <w:pPr>
              <w:widowControl/>
              <w:spacing w:line="320" w:lineRule="exact"/>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990"/>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专业层面</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871"/>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课程层面</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983"/>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教师层面</w:t>
            </w:r>
          </w:p>
        </w:tc>
        <w:tc>
          <w:tcPr>
            <w:tcW w:w="5922" w:type="dxa"/>
            <w:vAlign w:val="center"/>
          </w:tcPr>
          <w:p w:rsidR="00216E9F" w:rsidRDefault="00216E9F">
            <w:pPr>
              <w:widowControl/>
              <w:spacing w:line="320" w:lineRule="exact"/>
              <w:jc w:val="left"/>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839"/>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学生层面</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839"/>
          <w:jc w:val="center"/>
        </w:trPr>
        <w:tc>
          <w:tcPr>
            <w:tcW w:w="3558" w:type="dxa"/>
            <w:gridSpan w:val="2"/>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引擎驱动与成效</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969"/>
          <w:jc w:val="center"/>
        </w:trPr>
        <w:tc>
          <w:tcPr>
            <w:tcW w:w="1666" w:type="dxa"/>
            <w:vMerge w:val="restart"/>
            <w:vAlign w:val="center"/>
          </w:tcPr>
          <w:p w:rsidR="00216E9F" w:rsidRDefault="00AC0558">
            <w:pPr>
              <w:widowControl/>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平台建设与应用</w:t>
            </w:r>
          </w:p>
        </w:tc>
        <w:tc>
          <w:tcPr>
            <w:tcW w:w="1892" w:type="dxa"/>
            <w:vAlign w:val="center"/>
          </w:tcPr>
          <w:p w:rsidR="00216E9F" w:rsidRDefault="00AC0558">
            <w:pPr>
              <w:widowControl/>
              <w:adjustRightInd w:val="0"/>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顶层设计</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833"/>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adjustRightInd w:val="0"/>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平台建设</w:t>
            </w:r>
          </w:p>
          <w:p w:rsidR="00216E9F" w:rsidRDefault="00AC0558">
            <w:pPr>
              <w:widowControl/>
              <w:adjustRightInd w:val="0"/>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推进情况</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r w:rsidR="00216E9F">
        <w:trPr>
          <w:trHeight w:val="841"/>
          <w:jc w:val="center"/>
        </w:trPr>
        <w:tc>
          <w:tcPr>
            <w:tcW w:w="1666" w:type="dxa"/>
            <w:vMerge/>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1892" w:type="dxa"/>
            <w:vAlign w:val="center"/>
          </w:tcPr>
          <w:p w:rsidR="00216E9F" w:rsidRDefault="00AC0558">
            <w:pPr>
              <w:widowControl/>
              <w:adjustRightInd w:val="0"/>
              <w:spacing w:line="32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运行状态与应用</w:t>
            </w:r>
          </w:p>
        </w:tc>
        <w:tc>
          <w:tcPr>
            <w:tcW w:w="5922"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c>
          <w:tcPr>
            <w:tcW w:w="4958" w:type="dxa"/>
            <w:vAlign w:val="center"/>
          </w:tcPr>
          <w:p w:rsidR="00216E9F" w:rsidRDefault="00216E9F">
            <w:pPr>
              <w:widowControl/>
              <w:spacing w:line="320" w:lineRule="exact"/>
              <w:jc w:val="center"/>
              <w:rPr>
                <w:rFonts w:ascii="仿宋_GB2312" w:eastAsia="仿宋_GB2312" w:hAnsi="仿宋_GB2312" w:cs="仿宋_GB2312"/>
                <w:bCs/>
                <w:sz w:val="28"/>
                <w:szCs w:val="28"/>
              </w:rPr>
            </w:pPr>
          </w:p>
        </w:tc>
      </w:tr>
    </w:tbl>
    <w:p w:rsidR="00216E9F" w:rsidRDefault="00AC0558">
      <w:pPr>
        <w:widowControl/>
        <w:spacing w:line="360" w:lineRule="auto"/>
        <w:ind w:left="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三、结论建议：</w:t>
      </w:r>
    </w:p>
    <w:p w:rsidR="00216E9F" w:rsidRDefault="00AC0558">
      <w:pPr>
        <w:widowControl/>
        <w:spacing w:line="360" w:lineRule="auto"/>
        <w:ind w:firstLine="70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专家组长：                        </w:t>
      </w:r>
    </w:p>
    <w:p w:rsidR="00216E9F" w:rsidRDefault="00AC0558">
      <w:pPr>
        <w:widowControl/>
        <w:spacing w:line="360" w:lineRule="auto"/>
        <w:jc w:val="left"/>
        <w:rPr>
          <w:rFonts w:ascii="仿宋_GB2312" w:eastAsia="仿宋_GB2312" w:hAnsi="仿宋_GB2312" w:cs="仿宋_GB2312"/>
          <w:bCs/>
          <w:sz w:val="28"/>
          <w:szCs w:val="28"/>
          <w:u w:val="single"/>
        </w:rPr>
        <w:sectPr w:rsidR="00216E9F" w:rsidSect="002B1D02">
          <w:pgSz w:w="16840" w:h="11900" w:orient="landscape"/>
          <w:pgMar w:top="1440" w:right="1080" w:bottom="1440" w:left="1080" w:header="851" w:footer="992" w:gutter="0"/>
          <w:cols w:space="720"/>
          <w:docGrid w:linePitch="326"/>
        </w:sectPr>
      </w:pPr>
      <w:r>
        <w:rPr>
          <w:rFonts w:ascii="仿宋_GB2312" w:eastAsia="仿宋_GB2312" w:hAnsi="仿宋_GB2312" w:cs="仿宋_GB2312" w:hint="eastAsia"/>
          <w:bCs/>
          <w:sz w:val="28"/>
          <w:szCs w:val="28"/>
        </w:rPr>
        <w:t xml:space="preserve">     专家组成员：</w:t>
      </w:r>
    </w:p>
    <w:p w:rsidR="00216E9F" w:rsidRDefault="00AC0558">
      <w:pPr>
        <w:widowControl/>
        <w:spacing w:afterLines="100" w:after="240"/>
        <w:jc w:val="left"/>
        <w:outlineLvl w:val="0"/>
        <w:rPr>
          <w:rFonts w:ascii="黑体" w:eastAsia="黑体" w:hAnsi="黑体" w:cs="Times New Roman"/>
          <w:bCs/>
          <w:sz w:val="32"/>
          <w:szCs w:val="32"/>
        </w:rPr>
      </w:pPr>
      <w:bookmarkStart w:id="232" w:name="_Toc4163"/>
      <w:bookmarkStart w:id="233" w:name="_Toc18954"/>
      <w:bookmarkStart w:id="234" w:name="_Toc10185"/>
      <w:bookmarkStart w:id="235" w:name="_Toc4260"/>
      <w:r>
        <w:rPr>
          <w:rFonts w:ascii="黑体" w:eastAsia="黑体" w:hAnsi="黑体" w:cs="Times New Roman" w:hint="eastAsia"/>
          <w:bCs/>
          <w:sz w:val="32"/>
          <w:szCs w:val="32"/>
        </w:rPr>
        <w:lastRenderedPageBreak/>
        <w:t>附件</w:t>
      </w:r>
      <w:bookmarkEnd w:id="232"/>
      <w:r>
        <w:rPr>
          <w:rFonts w:ascii="黑体" w:eastAsia="黑体" w:hAnsi="黑体" w:cs="Times New Roman" w:hint="eastAsia"/>
          <w:bCs/>
          <w:sz w:val="32"/>
          <w:szCs w:val="32"/>
        </w:rPr>
        <w:t>3</w:t>
      </w:r>
      <w:bookmarkEnd w:id="233"/>
      <w:bookmarkEnd w:id="234"/>
      <w:r w:rsidR="00CC3177">
        <w:rPr>
          <w:rFonts w:ascii="黑体" w:eastAsia="黑体" w:hAnsi="黑体" w:cs="Times New Roman" w:hint="eastAsia"/>
          <w:bCs/>
          <w:sz w:val="32"/>
          <w:szCs w:val="32"/>
        </w:rPr>
        <w:t>：</w:t>
      </w:r>
    </w:p>
    <w:p w:rsidR="00216E9F" w:rsidRDefault="002B1D02">
      <w:pPr>
        <w:autoSpaceDE w:val="0"/>
        <w:spacing w:afterLines="50" w:after="120" w:line="360" w:lineRule="auto"/>
        <w:ind w:firstLine="480"/>
        <w:jc w:val="center"/>
        <w:outlineLvl w:val="0"/>
        <w:rPr>
          <w:rFonts w:ascii="方正小标宋简体" w:eastAsia="方正小标宋简体" w:hAnsi="宋体" w:cs="Times New Roman"/>
          <w:bCs/>
          <w:sz w:val="36"/>
          <w:szCs w:val="36"/>
        </w:rPr>
      </w:pPr>
      <w:bookmarkStart w:id="236" w:name="_Toc10767"/>
      <w:r>
        <w:rPr>
          <w:rFonts w:ascii="Times New Roman" w:eastAsia="宋体" w:hAnsi="Times New Roman" w:cs="Times New Roman"/>
          <w:b/>
          <w:noProof/>
          <w:sz w:val="32"/>
          <w:szCs w:val="32"/>
        </w:rPr>
        <w:drawing>
          <wp:anchor distT="0" distB="0" distL="114300" distR="114300" simplePos="0" relativeHeight="251654144" behindDoc="0" locked="0" layoutInCell="1" allowOverlap="1">
            <wp:simplePos x="0" y="0"/>
            <wp:positionH relativeFrom="column">
              <wp:posOffset>246404</wp:posOffset>
            </wp:positionH>
            <wp:positionV relativeFrom="paragraph">
              <wp:posOffset>455081</wp:posOffset>
            </wp:positionV>
            <wp:extent cx="6021070" cy="765365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6021070" cy="7653655"/>
                    </a:xfrm>
                    <a:prstGeom prst="rect">
                      <a:avLst/>
                    </a:prstGeom>
                    <a:noFill/>
                    <a:ln>
                      <a:noFill/>
                    </a:ln>
                    <a:effectLst/>
                  </pic:spPr>
                </pic:pic>
              </a:graphicData>
            </a:graphic>
          </wp:anchor>
        </w:drawing>
      </w:r>
      <w:r w:rsidR="00AC0558">
        <w:rPr>
          <w:rFonts w:ascii="方正小标宋简体" w:eastAsia="方正小标宋简体" w:hAnsi="宋体" w:cs="Times New Roman" w:hint="eastAsia"/>
          <w:bCs/>
          <w:sz w:val="36"/>
          <w:szCs w:val="36"/>
        </w:rPr>
        <w:t>诊改复核学校材料清单</w:t>
      </w:r>
      <w:bookmarkEnd w:id="236"/>
    </w:p>
    <w:p w:rsidR="00216E9F" w:rsidRDefault="00216E9F">
      <w:pPr>
        <w:autoSpaceDE w:val="0"/>
        <w:spacing w:afterLines="50" w:after="120" w:line="360" w:lineRule="auto"/>
        <w:ind w:firstLine="480"/>
        <w:jc w:val="center"/>
        <w:rPr>
          <w:rFonts w:ascii="仿宋_GB2312" w:eastAsia="仿宋_GB2312" w:hAnsi="仿宋" w:cs="仿宋_GB2312"/>
          <w:b/>
          <w:bCs/>
          <w:sz w:val="32"/>
          <w:szCs w:val="32"/>
          <w:lang w:bidi="ar"/>
        </w:rPr>
      </w:pPr>
    </w:p>
    <w:p w:rsidR="00216E9F" w:rsidRDefault="00216E9F">
      <w:pPr>
        <w:rPr>
          <w:rFonts w:ascii="宋体" w:eastAsia="PMingLiU" w:hAnsi="宋体" w:cs="宋体"/>
          <w:sz w:val="30"/>
          <w:szCs w:val="30"/>
          <w:lang w:eastAsia="zh-TW" w:bidi="zh-TW"/>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216E9F">
      <w:pPr>
        <w:widowControl/>
        <w:spacing w:afterLines="100" w:after="240"/>
        <w:jc w:val="left"/>
        <w:rPr>
          <w:rFonts w:ascii="黑体" w:eastAsia="黑体" w:hAnsi="黑体" w:cs="Times New Roman"/>
          <w:bCs/>
          <w:sz w:val="32"/>
          <w:szCs w:val="32"/>
        </w:rPr>
      </w:pPr>
    </w:p>
    <w:p w:rsidR="00216E9F" w:rsidRDefault="00AC0558">
      <w:pPr>
        <w:widowControl/>
        <w:spacing w:afterLines="100" w:after="240"/>
        <w:jc w:val="left"/>
        <w:outlineLvl w:val="0"/>
        <w:rPr>
          <w:rFonts w:ascii="黑体" w:eastAsia="黑体" w:hAnsi="黑体" w:cs="Times New Roman"/>
          <w:bCs/>
          <w:sz w:val="32"/>
          <w:szCs w:val="32"/>
        </w:rPr>
      </w:pPr>
      <w:bookmarkStart w:id="237" w:name="_Toc3570"/>
      <w:bookmarkStart w:id="238" w:name="_Toc24438"/>
      <w:r>
        <w:rPr>
          <w:rFonts w:ascii="黑体" w:eastAsia="黑体" w:hAnsi="黑体" w:cs="Times New Roman" w:hint="eastAsia"/>
          <w:bCs/>
          <w:sz w:val="32"/>
          <w:szCs w:val="32"/>
        </w:rPr>
        <w:lastRenderedPageBreak/>
        <w:t>附件</w:t>
      </w:r>
      <w:bookmarkEnd w:id="235"/>
      <w:r>
        <w:rPr>
          <w:rFonts w:ascii="黑体" w:eastAsia="黑体" w:hAnsi="黑体" w:cs="Times New Roman" w:hint="eastAsia"/>
          <w:bCs/>
          <w:sz w:val="32"/>
          <w:szCs w:val="32"/>
        </w:rPr>
        <w:t>4</w:t>
      </w:r>
      <w:bookmarkEnd w:id="237"/>
      <w:bookmarkEnd w:id="238"/>
      <w:r w:rsidR="00CC3177">
        <w:rPr>
          <w:rFonts w:ascii="黑体" w:eastAsia="黑体" w:hAnsi="黑体" w:cs="Times New Roman" w:hint="eastAsia"/>
          <w:bCs/>
          <w:sz w:val="32"/>
          <w:szCs w:val="32"/>
        </w:rPr>
        <w:t>：</w:t>
      </w:r>
    </w:p>
    <w:p w:rsidR="00216E9F" w:rsidRDefault="00AC0558">
      <w:pPr>
        <w:widowControl/>
        <w:jc w:val="center"/>
        <w:outlineLvl w:val="0"/>
        <w:rPr>
          <w:rFonts w:ascii="方正小标宋简体" w:eastAsia="方正小标宋简体" w:hAnsi="宋体" w:cs="Times New Roman"/>
          <w:bCs/>
          <w:sz w:val="36"/>
          <w:szCs w:val="36"/>
        </w:rPr>
      </w:pPr>
      <w:bookmarkStart w:id="239" w:name="_Toc4039"/>
      <w:bookmarkStart w:id="240" w:name="_Toc2839"/>
      <w:bookmarkStart w:id="241" w:name="_Toc1819"/>
      <w:r>
        <w:rPr>
          <w:rFonts w:ascii="方正小标宋简体" w:eastAsia="方正小标宋简体" w:hAnsi="宋体" w:cs="Times New Roman" w:hint="eastAsia"/>
          <w:bCs/>
          <w:sz w:val="36"/>
          <w:szCs w:val="36"/>
        </w:rPr>
        <w:t>诊改复核资料归档清单</w:t>
      </w:r>
      <w:bookmarkEnd w:id="239"/>
      <w:bookmarkEnd w:id="240"/>
      <w:bookmarkEnd w:id="241"/>
    </w:p>
    <w:p w:rsidR="00216E9F" w:rsidRDefault="00216E9F">
      <w:pPr>
        <w:widowControl/>
        <w:ind w:firstLineChars="200" w:firstLine="640"/>
        <w:jc w:val="left"/>
        <w:rPr>
          <w:rFonts w:ascii="仿宋" w:eastAsia="仿宋" w:hAnsi="仿宋" w:cs="Times New Roman"/>
          <w:bCs/>
          <w:sz w:val="32"/>
          <w:szCs w:val="32"/>
        </w:rPr>
      </w:pPr>
    </w:p>
    <w:p w:rsidR="00216E9F" w:rsidRDefault="00AC0558">
      <w:pPr>
        <w:widowControl/>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按下图的逻辑格式建立上传至复核管理系统的复核资料归档存储文件夹名、相应存储资料及存档名称命名。</w:t>
      </w:r>
    </w:p>
    <w:p w:rsidR="00216E9F" w:rsidRDefault="00AC0558">
      <w:pPr>
        <w:widowControl/>
        <w:jc w:val="center"/>
        <w:rPr>
          <w:rFonts w:ascii="宋体" w:eastAsia="宋体" w:hAnsi="宋体" w:cs="Times New Roman"/>
          <w:b/>
          <w:bCs/>
          <w:sz w:val="32"/>
          <w:szCs w:val="32"/>
        </w:rPr>
      </w:pPr>
      <w:r>
        <w:rPr>
          <w:rFonts w:ascii="宋体" w:eastAsia="宋体" w:hAnsi="宋体" w:cs="Times New Roman"/>
          <w:b/>
          <w:noProof/>
          <w:sz w:val="32"/>
          <w:szCs w:val="32"/>
        </w:rPr>
        <w:drawing>
          <wp:inline distT="0" distB="0" distL="0" distR="0">
            <wp:extent cx="6332220" cy="6555105"/>
            <wp:effectExtent l="0" t="0" r="7620"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332220" cy="6555105"/>
                    </a:xfrm>
                    <a:prstGeom prst="rect">
                      <a:avLst/>
                    </a:prstGeom>
                    <a:noFill/>
                    <a:ln>
                      <a:noFill/>
                    </a:ln>
                  </pic:spPr>
                </pic:pic>
              </a:graphicData>
            </a:graphic>
          </wp:inline>
        </w:drawing>
      </w:r>
    </w:p>
    <w:p w:rsidR="00216E9F" w:rsidRDefault="00216E9F"/>
    <w:p w:rsidR="00216E9F" w:rsidRDefault="00216E9F">
      <w:pPr>
        <w:widowControl/>
        <w:shd w:val="clear" w:color="auto" w:fill="FFFFFF"/>
        <w:spacing w:line="360" w:lineRule="atLeast"/>
        <w:ind w:right="750"/>
        <w:jc w:val="left"/>
        <w:rPr>
          <w:rFonts w:ascii="仿宋_GB2312" w:eastAsia="仿宋_GB2312"/>
          <w:sz w:val="30"/>
          <w:szCs w:val="30"/>
        </w:rPr>
      </w:pPr>
    </w:p>
    <w:sectPr w:rsidR="00216E9F" w:rsidSect="002B1D02">
      <w:pgSz w:w="11900" w:h="16840"/>
      <w:pgMar w:top="1440" w:right="1080" w:bottom="1440" w:left="108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30" w:rsidRDefault="00596430">
      <w:r>
        <w:separator/>
      </w:r>
    </w:p>
  </w:endnote>
  <w:endnote w:type="continuationSeparator" w:id="0">
    <w:p w:rsidR="00596430" w:rsidRDefault="005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Cambria"/>
    <w:charset w:val="00"/>
    <w:family w:val="roman"/>
    <w:pitch w:val="default"/>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Microsoft YaHei UI"/>
    <w:charset w:val="86"/>
    <w:family w:val="roman"/>
    <w:pitch w:val="default"/>
    <w:sig w:usb0="00000000" w:usb1="080E0000" w:usb2="00000000" w:usb3="00000000" w:csb0="00040000" w:csb1="00000000"/>
  </w:font>
  <w:font w:name="方正小标宋_GBK">
    <w:altName w:val="Microsoft YaHei UI"/>
    <w:charset w:val="86"/>
    <w:family w:val="roman"/>
    <w:pitch w:val="default"/>
    <w:sig w:usb0="00000000" w:usb1="080E0000" w:usb2="00000000" w:usb3="00000000" w:csb0="00040000" w:csb1="00000000"/>
  </w:font>
  <w:font w:name="PMingLiU">
    <w:altName w:val="新細明體"/>
    <w:panose1 w:val="02010601000101010101"/>
    <w:charset w:val="88"/>
    <w:family w:val="roman"/>
    <w:pitch w:val="default"/>
    <w:sig w:usb0="00000000"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pStyle w:val="a3"/>
    </w:pPr>
  </w:p>
  <w:p w:rsidR="00BE087C" w:rsidRDefault="00BE087C">
    <w:pPr>
      <w:pStyle w:val="a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152651"/>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49</w:t>
        </w:r>
        <w:r>
          <w:fldChar w:fldCharType="end"/>
        </w:r>
      </w:p>
    </w:sdtContent>
  </w:sdt>
  <w:p w:rsidR="00BE087C" w:rsidRDefault="00BE087C">
    <w:pPr>
      <w:spacing w:before="1" w:line="128" w:lineRule="auto"/>
      <w:ind w:firstLine="222"/>
      <w:rPr>
        <w:rFonts w:ascii="宋体" w:eastAsia="宋体" w:hAnsi="宋体" w:cs="宋体"/>
        <w:sz w:val="28"/>
        <w:szCs w:val="2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665903"/>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51</w:t>
        </w:r>
        <w:r>
          <w:fldChar w:fldCharType="end"/>
        </w:r>
      </w:p>
    </w:sdtContent>
  </w:sdt>
  <w:p w:rsidR="00BE087C" w:rsidRDefault="00BE087C">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811714"/>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52</w:t>
        </w:r>
        <w:r>
          <w:fldChar w:fldCharType="end"/>
        </w:r>
      </w:p>
    </w:sdtContent>
  </w:sdt>
  <w:p w:rsidR="00BE087C" w:rsidRDefault="00BE087C">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887395"/>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54</w:t>
        </w:r>
        <w:r>
          <w:fldChar w:fldCharType="end"/>
        </w:r>
      </w:p>
    </w:sdtContent>
  </w:sdt>
  <w:p w:rsidR="00BE087C" w:rsidRDefault="00BE087C">
    <w:pPr>
      <w:spacing w:line="1" w:lineRule="exac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06273"/>
      <w:docPartObj>
        <w:docPartGallery w:val="Page Numbers (Bottom of Page)"/>
        <w:docPartUnique/>
      </w:docPartObj>
    </w:sdtPr>
    <w:sdtEndPr/>
    <w:sdtContent>
      <w:p w:rsidR="002B1D02" w:rsidRDefault="002B1D02">
        <w:pPr>
          <w:pStyle w:val="a3"/>
          <w:jc w:val="center"/>
        </w:pPr>
        <w:r>
          <w:fldChar w:fldCharType="begin"/>
        </w:r>
        <w:r>
          <w:instrText>PAGE   \* MERGEFORMAT</w:instrText>
        </w:r>
        <w:r>
          <w:fldChar w:fldCharType="separate"/>
        </w:r>
        <w:r w:rsidR="008F5356" w:rsidRPr="008F5356">
          <w:rPr>
            <w:noProof/>
            <w:lang w:val="zh-CN"/>
          </w:rPr>
          <w:t>60</w:t>
        </w:r>
        <w:r>
          <w:fldChar w:fldCharType="end"/>
        </w:r>
      </w:p>
    </w:sdtContent>
  </w:sdt>
  <w:p w:rsidR="00BE087C" w:rsidRDefault="00BE087C"/>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pStyle w:val="a3"/>
      <w:ind w:firstLineChars="100" w:firstLine="280"/>
      <w:rPr>
        <w:sz w:val="28"/>
        <w:szCs w:val="28"/>
      </w:rPr>
    </w:pPr>
    <w:r>
      <w:rPr>
        <w:noProof/>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E087C" w:rsidRDefault="00BE087C">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A7C59">
                            <w:rPr>
                              <w:noProof/>
                              <w:sz w:val="24"/>
                              <w:szCs w:val="24"/>
                            </w:rPr>
                            <w:t>- 66 -</w:t>
                          </w:r>
                          <w:r>
                            <w:rPr>
                              <w:rFonts w:hint="eastAsia"/>
                              <w:sz w:val="24"/>
                              <w:szCs w:val="24"/>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9" o:spid="_x0000_s103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DpuQEAAFQDAAAOAAAAZHJzL2Uyb0RvYy54bWysU0tu2zAQ3RfIHQjuY8pCUbiC5SBFkKJA&#10;kRZIcwCaIi0C/IFDW/IFkhtk1U33PZfP0SFtOf3simyo4czwzXszo+XVaA3ZyQjau5bOZxUl0gnf&#10;abdp6cO328sFJZC467jxTrZ0L4FerS7eLIfQyNr33nQyEgRx0AyhpX1KoWEMRC8th5kP0mFQ+Wh5&#10;wmvcsC7yAdGtYXVVvWODj12IXkgA9N4cg3RV8JWSIn1RCmQipqXILZUzlnOdT7Za8mYTeei1ONHg&#10;/8HCcu2w6BnqhidOtlH/A2W1iB68SjPhLfNKaSGLBlQzr/5Sc9/zIIsWbA6Ec5vg9WDF3e5rJLpr&#10;aV1T4rjFGR2enw7ffx5+PJK373ODhgAN5t0HzEzjBz/ioCc/oDPrHlW0+YuKCMax1ftze+WYiMiP&#10;FvViUWFIYGy6ID57eR4ipI/SW5KNlkacX2kr332GdEydUnI152+1MWWGxv3hQMzsYZn7kWO20rge&#10;i9gz/7Xv9ihrwA1oqcMVpcR8ctjgvCyTESdjPRnbEPWmR4bzQg/C9TYhl0IxFzrCnurj6IrI05rl&#10;3fj9XrJefobVL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ALg6bkBAABUAwAADgAAAAAAAAAAAAAAAAAuAgAAZHJzL2Uyb0RvYy54&#10;bWxQSwECLQAUAAYACAAAACEADErw7tYAAAAFAQAADwAAAAAAAAAAAAAAAAATBAAAZHJzL2Rvd25y&#10;ZXYueG1sUEsFBgAAAAAEAAQA8wAAABYFAAAAAA==&#10;" filled="f" stroked="f">
              <v:textbox style="mso-fit-shape-to-text:t" inset="0,0,0,0">
                <w:txbxContent>
                  <w:p w:rsidR="00BE087C" w:rsidRDefault="00BE087C">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A7C59">
                      <w:rPr>
                        <w:noProof/>
                        <w:sz w:val="24"/>
                        <w:szCs w:val="24"/>
                      </w:rPr>
                      <w:t>- 66 -</w:t>
                    </w:r>
                    <w:r>
                      <w:rPr>
                        <w:rFonts w:hint="eastAsia"/>
                        <w:sz w:val="24"/>
                        <w:szCs w:val="24"/>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95903"/>
      <w:docPartObj>
        <w:docPartGallery w:val="Page Numbers (Bottom of Page)"/>
        <w:docPartUnique/>
      </w:docPartObj>
    </w:sdtPr>
    <w:sdtEndPr/>
    <w:sdtContent>
      <w:p w:rsidR="002B1D02" w:rsidRDefault="002B1D02">
        <w:pPr>
          <w:pStyle w:val="a3"/>
          <w:jc w:val="center"/>
        </w:pPr>
        <w:r>
          <w:fldChar w:fldCharType="begin"/>
        </w:r>
        <w:r>
          <w:instrText>PAGE   \* MERGEFORMAT</w:instrText>
        </w:r>
        <w:r>
          <w:fldChar w:fldCharType="separate"/>
        </w:r>
        <w:r w:rsidR="008F5356" w:rsidRPr="008F5356">
          <w:rPr>
            <w:noProof/>
            <w:lang w:val="zh-CN"/>
          </w:rPr>
          <w:t>66</w:t>
        </w:r>
        <w:r>
          <w:fldChar w:fldCharType="end"/>
        </w:r>
      </w:p>
    </w:sdtContent>
  </w:sdt>
  <w:p w:rsidR="00BE087C" w:rsidRDefault="00BE087C">
    <w:pPr>
      <w:pStyle w:val="a3"/>
      <w:ind w:right="280"/>
      <w:rPr>
        <w:sz w:val="28"/>
        <w:szCs w:val="2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43425"/>
      <w:docPartObj>
        <w:docPartGallery w:val="Page Numbers (Bottom of Page)"/>
        <w:docPartUnique/>
      </w:docPartObj>
    </w:sdtPr>
    <w:sdtEndPr/>
    <w:sdtContent>
      <w:p w:rsidR="002B1D02" w:rsidRDefault="002B1D02">
        <w:pPr>
          <w:pStyle w:val="a3"/>
          <w:jc w:val="center"/>
        </w:pPr>
        <w:r>
          <w:fldChar w:fldCharType="begin"/>
        </w:r>
        <w:r>
          <w:instrText>PAGE   \* MERGEFORMAT</w:instrText>
        </w:r>
        <w:r>
          <w:fldChar w:fldCharType="separate"/>
        </w:r>
        <w:r w:rsidR="008F5356" w:rsidRPr="008F5356">
          <w:rPr>
            <w:noProof/>
            <w:lang w:val="zh-CN"/>
          </w:rPr>
          <w:t>61</w:t>
        </w:r>
        <w:r>
          <w:fldChar w:fldCharType="end"/>
        </w:r>
      </w:p>
    </w:sdtContent>
  </w:sdt>
  <w:p w:rsidR="00BE087C" w:rsidRDefault="00BE087C">
    <w:pPr>
      <w:pStyle w:val="a3"/>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pStyle w:val="a3"/>
      <w:ind w:firstLineChars="100" w:firstLine="280"/>
      <w:rPr>
        <w:sz w:val="28"/>
        <w:szCs w:val="28"/>
      </w:rPr>
    </w:pPr>
    <w:r>
      <w:rPr>
        <w:noProof/>
        <w:sz w:val="2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E087C" w:rsidRDefault="00BE087C">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A7C59">
                            <w:rPr>
                              <w:noProof/>
                              <w:sz w:val="24"/>
                              <w:szCs w:val="24"/>
                            </w:rPr>
                            <w:t>- 82 -</w:t>
                          </w:r>
                          <w:r>
                            <w:rPr>
                              <w:rFonts w:hint="eastAsia"/>
                              <w:sz w:val="24"/>
                              <w:szCs w:val="24"/>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33" type="#_x0000_t202" style="position:absolute;left:0;text-align:left;margin-left:0;margin-top:0;width:2in;height:2in;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pLuQEAAFQDAAAOAAAAZHJzL2Uyb0RvYy54bWysU0tu2zAQ3RfoHQjua8ouGhiC5SBBkKJA&#10;0RZIcwCaIi0C/IFDW/IF2ht01U33OZfPkSFlOWm7C7KhhjPDN+/NjFaXgzVkLyNo7xo6n1WUSCd8&#10;q922offfb98tKYHEXcuNd7KhBwn0cv32zaoPtVz4zptWRoIgDuo+NLRLKdSMgeik5TDzQToMKh8t&#10;T3iNW9ZG3iO6NWxRVRes97EN0QsJgN6bMUjXBV8pKdJXpUAmYhqK3FI5Yzk3+WTrFa+3kYdOixMN&#10;/gIWlmuHRc9QNzxxsov6PyirRfTgVZoJb5lXSgtZNKCaefWPmruOB1m0YHMgnNsErwcrvuy/RaLb&#10;hi4uKHHc4oyOv34efz8c//wgH97nBvUBasy7C5iZhms/4KAnP6Az6x5UtPmLigjGsdWHc3vlkIjI&#10;j5aL5bLCkMDYdEF89vQ8REgfpbckGw2NOL/SVr7/DGlMnVJyNedvtTFlhsb95UDM7GGZ+8gxW2nY&#10;DKPYif/GtweU1eMGNNThilJiPjlscF6WyYiTsZmMXYh62yHDeaEH4WqXkEuhmAuNsKf6OLoi8rRm&#10;eTee30vW08+wfgQ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qyXaS7kBAABUAwAADgAAAAAAAAAAAAAAAAAuAgAAZHJzL2Uyb0RvYy54&#10;bWxQSwECLQAUAAYACAAAACEADErw7tYAAAAFAQAADwAAAAAAAAAAAAAAAAATBAAAZHJzL2Rvd25y&#10;ZXYueG1sUEsFBgAAAAAEAAQA8wAAABYFAAAAAA==&#10;" filled="f" stroked="f">
              <v:textbox style="mso-fit-shape-to-text:t" inset="0,0,0,0">
                <w:txbxContent>
                  <w:p w:rsidR="00BE087C" w:rsidRDefault="00BE087C">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A7C59">
                      <w:rPr>
                        <w:noProof/>
                        <w:sz w:val="24"/>
                        <w:szCs w:val="24"/>
                      </w:rPr>
                      <w:t>- 82 -</w:t>
                    </w:r>
                    <w:r>
                      <w:rPr>
                        <w:rFonts w:hint="eastAsia"/>
                        <w:sz w:val="24"/>
                        <w:szCs w:val="24"/>
                      </w:rP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065013"/>
      <w:docPartObj>
        <w:docPartGallery w:val="Page Numbers (Bottom of Page)"/>
        <w:docPartUnique/>
      </w:docPartObj>
    </w:sdtPr>
    <w:sdtEndPr/>
    <w:sdtContent>
      <w:p w:rsidR="002B1D02" w:rsidRDefault="002B1D02">
        <w:pPr>
          <w:pStyle w:val="a3"/>
          <w:jc w:val="center"/>
        </w:pPr>
        <w:r>
          <w:fldChar w:fldCharType="begin"/>
        </w:r>
        <w:r>
          <w:instrText>PAGE   \* MERGEFORMAT</w:instrText>
        </w:r>
        <w:r>
          <w:fldChar w:fldCharType="separate"/>
        </w:r>
        <w:r w:rsidR="008F5356" w:rsidRPr="008F5356">
          <w:rPr>
            <w:noProof/>
            <w:lang w:val="zh-CN"/>
          </w:rPr>
          <w:t>83</w:t>
        </w:r>
        <w:r>
          <w:fldChar w:fldCharType="end"/>
        </w:r>
      </w:p>
    </w:sdtContent>
  </w:sdt>
  <w:p w:rsidR="00BE087C" w:rsidRDefault="00BE087C">
    <w:pPr>
      <w:pStyle w:val="a3"/>
      <w:ind w:right="280"/>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pStyle w:val="a3"/>
      <w:jc w:val="right"/>
      <w:rPr>
        <w:rFonts w:ascii="Times New Roman" w:hAnsi="Times New Roman" w:cs="Times New Roman"/>
        <w:sz w:val="28"/>
        <w:szCs w:val="28"/>
      </w:rPr>
    </w:pPr>
  </w:p>
  <w:p w:rsidR="00BE087C" w:rsidRDefault="00BE087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pStyle w:val="a3"/>
    </w:pPr>
  </w:p>
  <w:p w:rsidR="00BE087C" w:rsidRDefault="00BE087C">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58486"/>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11</w:t>
        </w:r>
        <w:r>
          <w:fldChar w:fldCharType="end"/>
        </w:r>
      </w:p>
    </w:sdtContent>
  </w:sdt>
  <w:p w:rsidR="00BE087C" w:rsidRDefault="00BE087C">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097774"/>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16</w:t>
        </w:r>
        <w:r>
          <w:fldChar w:fldCharType="end"/>
        </w:r>
      </w:p>
    </w:sdtContent>
  </w:sdt>
  <w:p w:rsidR="001E55B5" w:rsidRDefault="001E55B5">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191499"/>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20</w:t>
        </w:r>
        <w:r>
          <w:fldChar w:fldCharType="end"/>
        </w:r>
      </w:p>
    </w:sdtContent>
  </w:sdt>
  <w:p w:rsidR="00BE087C" w:rsidRDefault="00BE087C">
    <w:pPr>
      <w:spacing w:before="1" w:line="127" w:lineRule="auto"/>
      <w:ind w:firstLine="303"/>
      <w:rPr>
        <w:rFonts w:ascii="宋体" w:eastAsia="宋体" w:hAnsi="宋体" w:cs="宋体"/>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74121"/>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26</w:t>
        </w:r>
        <w:r>
          <w:fldChar w:fldCharType="end"/>
        </w:r>
      </w:p>
    </w:sdtContent>
  </w:sdt>
  <w:p w:rsidR="00BE087C" w:rsidRDefault="00BE087C">
    <w:pPr>
      <w:spacing w:before="1" w:line="128" w:lineRule="auto"/>
      <w:ind w:firstLine="303"/>
      <w:rPr>
        <w:rFonts w:ascii="宋体" w:eastAsia="宋体" w:hAnsi="宋体" w:cs="宋体"/>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629658"/>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27</w:t>
        </w:r>
        <w:r>
          <w:fldChar w:fldCharType="end"/>
        </w:r>
      </w:p>
    </w:sdtContent>
  </w:sdt>
  <w:p w:rsidR="00BE087C" w:rsidRDefault="00BE087C">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581413"/>
      <w:docPartObj>
        <w:docPartGallery w:val="Page Numbers (Bottom of Page)"/>
        <w:docPartUnique/>
      </w:docPartObj>
    </w:sdtPr>
    <w:sdtEndPr/>
    <w:sdtContent>
      <w:p w:rsidR="001E55B5" w:rsidRDefault="001E55B5">
        <w:pPr>
          <w:pStyle w:val="a3"/>
          <w:jc w:val="center"/>
        </w:pPr>
        <w:r>
          <w:fldChar w:fldCharType="begin"/>
        </w:r>
        <w:r>
          <w:instrText>PAGE   \* MERGEFORMAT</w:instrText>
        </w:r>
        <w:r>
          <w:fldChar w:fldCharType="separate"/>
        </w:r>
        <w:r w:rsidR="008F5356" w:rsidRPr="008F5356">
          <w:rPr>
            <w:noProof/>
            <w:lang w:val="zh-CN"/>
          </w:rPr>
          <w:t>28</w:t>
        </w:r>
        <w:r>
          <w:fldChar w:fldCharType="end"/>
        </w:r>
      </w:p>
    </w:sdtContent>
  </w:sdt>
  <w:p w:rsidR="00BE087C" w:rsidRDefault="00BE087C">
    <w:pPr>
      <w:spacing w:before="1" w:line="128" w:lineRule="auto"/>
      <w:ind w:firstLine="222"/>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30" w:rsidRDefault="00596430">
      <w:r>
        <w:separator/>
      </w:r>
    </w:p>
  </w:footnote>
  <w:footnote w:type="continuationSeparator" w:id="0">
    <w:p w:rsidR="00596430" w:rsidRDefault="005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7C" w:rsidRDefault="00BE087C">
    <w:pPr>
      <w:spacing w:line="1" w:lineRule="exact"/>
    </w:pPr>
    <w:r>
      <w:rPr>
        <w:noProof/>
      </w:rPr>
      <mc:AlternateContent>
        <mc:Choice Requires="wps">
          <w:drawing>
            <wp:anchor distT="0" distB="0" distL="114300" distR="114300" simplePos="0" relativeHeight="251661312" behindDoc="1" locked="0" layoutInCell="1" allowOverlap="1">
              <wp:simplePos x="0" y="0"/>
              <wp:positionH relativeFrom="page">
                <wp:posOffset>1161415</wp:posOffset>
              </wp:positionH>
              <wp:positionV relativeFrom="page">
                <wp:posOffset>1049655</wp:posOffset>
              </wp:positionV>
              <wp:extent cx="594360" cy="186055"/>
              <wp:effectExtent l="0" t="0" r="0" b="0"/>
              <wp:wrapNone/>
              <wp:docPr id="8" name="Shape 6"/>
              <wp:cNvGraphicFramePr/>
              <a:graphic xmlns:a="http://schemas.openxmlformats.org/drawingml/2006/main">
                <a:graphicData uri="http://schemas.microsoft.com/office/word/2010/wordprocessingShape">
                  <wps:wsp>
                    <wps:cNvSpPr txBox="1"/>
                    <wps:spPr>
                      <a:xfrm>
                        <a:off x="0" y="0"/>
                        <a:ext cx="594360" cy="186055"/>
                      </a:xfrm>
                      <a:prstGeom prst="rect">
                        <a:avLst/>
                      </a:prstGeom>
                      <a:noFill/>
                      <a:ln>
                        <a:noFill/>
                      </a:ln>
                      <a:effectLst/>
                    </wps:spPr>
                    <wps:txbx>
                      <w:txbxContent>
                        <w:p w:rsidR="00BE087C" w:rsidRDefault="00BE087C">
                          <w:pPr>
                            <w:pStyle w:val="Headerorfooter10"/>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1" type="#_x0000_t202" style="position:absolute;left:0;text-align:left;margin-left:91.45pt;margin-top:82.65pt;width:46.8pt;height:14.65pt;z-index:-25165516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2kpAEAAEcDAAAOAAAAZHJzL2Uyb0RvYy54bWysUsFu2zAMvQ/YPwi6L3a6JeiMOEWHosWA&#10;YRuQ9gMUWYoFSKIgqrHz96NkJ123W9GLRJHUIx8fNzejs+yoIhrwLV8uas6Ul9AZf2j50+P9p2vO&#10;MAnfCQtetfykkN9sP37YDKFRV9CD7VRkBOKxGULL+5RCU1Uoe+UELiAoT0EN0YlEz3iouigGQne2&#10;uqrrdTVA7EIEqRDJezcF+bbga61k+qU1qsRsy6m3VM5Yzn0+q+1GNIcoQm/k3IZ4QxdOGE9FL1B3&#10;Ign2HM1/UM7ICAg6LSS4CrQ2UhUOxGZZ/8Nm14ugChcaDobLmPD9YOXP4+/ITNdyEsoLRxKVqmyd&#10;RzMEbChjFygnjd9gJInPfiRnZjzq6PJNXBjFaciny2DVmJgk5+rrl89rikgKLa/X9WqVUaqXzyFi&#10;elDgWDZaHkm3Mk5x/IFpSj2n5Foe7o21RTvrXzkIc/KoIv78O/OY+s1WGvfjTG4P3Ym4DbQALfe0&#10;oZzZ757mm3flbMSzsZ+NXBHD7XOiNkp3GXWCIlb5QWoVfvNm5XX4+12yXvZ/+wcAAP//AwBQSwME&#10;FAAGAAgAAAAhANTTqmveAAAACwEAAA8AAABkcnMvZG93bnJldi54bWxMj0FPwzAMhe9I/IfISNxY&#10;SmFdV5pOaBIXbgyExC1rvKYicaom69p/jznBzc9+ev5evZu9ExOOsQ+k4H6VgUBqg+mpU/Dx/nJX&#10;gohJk9EuECpYMMKuub6qdWXChd5wOqROcAjFSiuwKQ2VlLG16HVchQGJb6cwep1Yjp00o75wuHcy&#10;z7JCet0Tf7B6wL3F9vtw9go282fAIeIev05TO9p+Kd3rotTtzfz8BCLhnP7M8IvP6NAw0zGcyUTh&#10;WJf5lq08FOsHEOzIN8UaxJE328cCZFPL/x2aHwAAAP//AwBQSwECLQAUAAYACAAAACEAtoM4kv4A&#10;AADhAQAAEwAAAAAAAAAAAAAAAAAAAAAAW0NvbnRlbnRfVHlwZXNdLnhtbFBLAQItABQABgAIAAAA&#10;IQA4/SH/1gAAAJQBAAALAAAAAAAAAAAAAAAAAC8BAABfcmVscy8ucmVsc1BLAQItABQABgAIAAAA&#10;IQAYjR2kpAEAAEcDAAAOAAAAAAAAAAAAAAAAAC4CAABkcnMvZTJvRG9jLnhtbFBLAQItABQABgAI&#10;AAAAIQDU06pr3gAAAAsBAAAPAAAAAAAAAAAAAAAAAP4DAABkcnMvZG93bnJldi54bWxQSwUGAAAA&#10;AAQABADzAAAACQUAAAAA&#10;" filled="f" stroked="f">
              <v:textbox style="mso-fit-shape-to-text:t" inset="0,0,0,0">
                <w:txbxContent>
                  <w:p w:rsidR="00BE087C" w:rsidRDefault="00BE087C">
                    <w:pPr>
                      <w:pStyle w:val="Headerorfooter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9168C7"/>
    <w:multiLevelType w:val="singleLevel"/>
    <w:tmpl w:val="CD9168C7"/>
    <w:lvl w:ilvl="0">
      <w:start w:val="1"/>
      <w:numFmt w:val="decimal"/>
      <w:lvlText w:val="%1."/>
      <w:lvlJc w:val="left"/>
      <w:pPr>
        <w:tabs>
          <w:tab w:val="left" w:pos="312"/>
        </w:tabs>
      </w:pPr>
    </w:lvl>
  </w:abstractNum>
  <w:abstractNum w:abstractNumId="1" w15:restartNumberingAfterBreak="0">
    <w:nsid w:val="FC3BBE1B"/>
    <w:multiLevelType w:val="singleLevel"/>
    <w:tmpl w:val="FC3BBE1B"/>
    <w:lvl w:ilvl="0">
      <w:start w:val="1"/>
      <w:numFmt w:val="decimal"/>
      <w:lvlText w:val="%1."/>
      <w:lvlJc w:val="left"/>
      <w:pPr>
        <w:tabs>
          <w:tab w:val="left" w:pos="312"/>
        </w:tabs>
      </w:pPr>
    </w:lvl>
  </w:abstractNum>
  <w:abstractNum w:abstractNumId="2" w15:restartNumberingAfterBreak="0">
    <w:nsid w:val="00000009"/>
    <w:multiLevelType w:val="multilevel"/>
    <w:tmpl w:val="00000009"/>
    <w:lvl w:ilvl="0">
      <w:start w:val="1"/>
      <w:numFmt w:val="none"/>
      <w:lvlText w:val="一、"/>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0000000C"/>
    <w:multiLevelType w:val="multilevel"/>
    <w:tmpl w:val="0000000C"/>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D"/>
    <w:multiLevelType w:val="multilevel"/>
    <w:tmpl w:val="0000000D"/>
    <w:lvl w:ilvl="0">
      <w:start w:val="1"/>
      <w:numFmt w:val="bullet"/>
      <w:lvlText w:val=""/>
      <w:lvlJc w:val="left"/>
      <w:pPr>
        <w:ind w:left="480" w:hanging="480"/>
      </w:pPr>
      <w:rPr>
        <w:rFonts w:ascii="Symbol" w:hAnsi="Symbol" w:hint="default"/>
        <w:color w:val="auto"/>
      </w:rPr>
    </w:lvl>
    <w:lvl w:ilvl="1">
      <w:start w:val="1"/>
      <w:numFmt w:val="bullet"/>
      <w:lvlText w:val=""/>
      <w:lvlJc w:val="left"/>
      <w:pPr>
        <w:ind w:left="480" w:hanging="480"/>
      </w:pPr>
      <w:rPr>
        <w:rFonts w:ascii="Wingdings" w:hAnsi="Wingdings" w:hint="default"/>
      </w:rPr>
    </w:lvl>
    <w:lvl w:ilvl="2">
      <w:start w:val="1"/>
      <w:numFmt w:val="bullet"/>
      <w:lvlText w:val=""/>
      <w:lvlJc w:val="left"/>
      <w:pPr>
        <w:ind w:left="960" w:hanging="480"/>
      </w:pPr>
      <w:rPr>
        <w:rFonts w:ascii="Wingdings" w:hAnsi="Wingdings" w:hint="default"/>
      </w:rPr>
    </w:lvl>
    <w:lvl w:ilvl="3">
      <w:start w:val="1"/>
      <w:numFmt w:val="bullet"/>
      <w:lvlText w:val=""/>
      <w:lvlJc w:val="left"/>
      <w:pPr>
        <w:ind w:left="1440" w:hanging="480"/>
      </w:pPr>
      <w:rPr>
        <w:rFonts w:ascii="Wingdings" w:hAnsi="Wingdings" w:hint="default"/>
      </w:rPr>
    </w:lvl>
    <w:lvl w:ilvl="4">
      <w:start w:val="1"/>
      <w:numFmt w:val="bullet"/>
      <w:lvlText w:val=""/>
      <w:lvlJc w:val="left"/>
      <w:pPr>
        <w:ind w:left="1920" w:hanging="480"/>
      </w:pPr>
      <w:rPr>
        <w:rFonts w:ascii="Wingdings" w:hAnsi="Wingdings" w:hint="default"/>
      </w:rPr>
    </w:lvl>
    <w:lvl w:ilvl="5">
      <w:start w:val="1"/>
      <w:numFmt w:val="bullet"/>
      <w:lvlText w:val=""/>
      <w:lvlJc w:val="left"/>
      <w:pPr>
        <w:ind w:left="2400" w:hanging="480"/>
      </w:pPr>
      <w:rPr>
        <w:rFonts w:ascii="Wingdings" w:hAnsi="Wingdings" w:hint="default"/>
      </w:rPr>
    </w:lvl>
    <w:lvl w:ilvl="6">
      <w:start w:val="1"/>
      <w:numFmt w:val="bullet"/>
      <w:lvlText w:val=""/>
      <w:lvlJc w:val="left"/>
      <w:pPr>
        <w:ind w:left="2880" w:hanging="480"/>
      </w:pPr>
      <w:rPr>
        <w:rFonts w:ascii="Wingdings" w:hAnsi="Wingdings" w:hint="default"/>
      </w:rPr>
    </w:lvl>
    <w:lvl w:ilvl="7">
      <w:start w:val="1"/>
      <w:numFmt w:val="bullet"/>
      <w:lvlText w:val=""/>
      <w:lvlJc w:val="left"/>
      <w:pPr>
        <w:ind w:left="3360" w:hanging="480"/>
      </w:pPr>
      <w:rPr>
        <w:rFonts w:ascii="Wingdings" w:hAnsi="Wingdings" w:hint="default"/>
      </w:rPr>
    </w:lvl>
    <w:lvl w:ilvl="8">
      <w:start w:val="1"/>
      <w:numFmt w:val="bullet"/>
      <w:lvlText w:val=""/>
      <w:lvlJc w:val="left"/>
      <w:pPr>
        <w:ind w:left="3840" w:hanging="48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05621E9C"/>
    <w:multiLevelType w:val="multilevel"/>
    <w:tmpl w:val="05621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2E7E9"/>
    <w:multiLevelType w:val="singleLevel"/>
    <w:tmpl w:val="22E2E7E9"/>
    <w:lvl w:ilvl="0">
      <w:start w:val="3"/>
      <w:numFmt w:val="decimal"/>
      <w:lvlText w:val="%1."/>
      <w:lvlJc w:val="left"/>
      <w:pPr>
        <w:tabs>
          <w:tab w:val="left" w:pos="312"/>
        </w:tabs>
      </w:pPr>
    </w:lvl>
  </w:abstractNum>
  <w:abstractNum w:abstractNumId="8" w15:restartNumberingAfterBreak="0">
    <w:nsid w:val="28A62221"/>
    <w:multiLevelType w:val="multilevel"/>
    <w:tmpl w:val="28A6222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082DD"/>
    <w:multiLevelType w:val="singleLevel"/>
    <w:tmpl w:val="292082DD"/>
    <w:lvl w:ilvl="0">
      <w:start w:val="1"/>
      <w:numFmt w:val="decimal"/>
      <w:lvlText w:val="%1."/>
      <w:lvlJc w:val="left"/>
      <w:pPr>
        <w:tabs>
          <w:tab w:val="left" w:pos="312"/>
        </w:tabs>
      </w:pPr>
    </w:lvl>
  </w:abstractNum>
  <w:abstractNum w:abstractNumId="10" w15:restartNumberingAfterBreak="0">
    <w:nsid w:val="78E96816"/>
    <w:multiLevelType w:val="multilevel"/>
    <w:tmpl w:val="78E968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9"/>
  </w:num>
  <w:num w:numId="4">
    <w:abstractNumId w:val="0"/>
  </w:num>
  <w:num w:numId="5">
    <w:abstractNumId w:val="8"/>
  </w:num>
  <w:num w:numId="6">
    <w:abstractNumId w:val="10"/>
  </w:num>
  <w:num w:numId="7">
    <w:abstractNumId w:val="6"/>
  </w:num>
  <w:num w:numId="8">
    <w:abstractNumId w:val="3"/>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8A"/>
    <w:rsid w:val="00002DF3"/>
    <w:rsid w:val="0001492C"/>
    <w:rsid w:val="00022B2F"/>
    <w:rsid w:val="00041D21"/>
    <w:rsid w:val="000600F7"/>
    <w:rsid w:val="0009117C"/>
    <w:rsid w:val="00093011"/>
    <w:rsid w:val="0009582C"/>
    <w:rsid w:val="00096ABD"/>
    <w:rsid w:val="000A7150"/>
    <w:rsid w:val="000C1C27"/>
    <w:rsid w:val="000D628F"/>
    <w:rsid w:val="000F2C1C"/>
    <w:rsid w:val="00100B35"/>
    <w:rsid w:val="00103915"/>
    <w:rsid w:val="0010791B"/>
    <w:rsid w:val="001114A5"/>
    <w:rsid w:val="00127BB6"/>
    <w:rsid w:val="00137D26"/>
    <w:rsid w:val="00141549"/>
    <w:rsid w:val="00141656"/>
    <w:rsid w:val="001646A9"/>
    <w:rsid w:val="00185FC4"/>
    <w:rsid w:val="00186261"/>
    <w:rsid w:val="00197AF5"/>
    <w:rsid w:val="001A7DBF"/>
    <w:rsid w:val="001E55B5"/>
    <w:rsid w:val="001F36C4"/>
    <w:rsid w:val="00216E9F"/>
    <w:rsid w:val="0021764E"/>
    <w:rsid w:val="0022185C"/>
    <w:rsid w:val="00231C1D"/>
    <w:rsid w:val="00243746"/>
    <w:rsid w:val="00262520"/>
    <w:rsid w:val="002835ED"/>
    <w:rsid w:val="002B1D02"/>
    <w:rsid w:val="002B43AA"/>
    <w:rsid w:val="002B5743"/>
    <w:rsid w:val="002C70C8"/>
    <w:rsid w:val="002D2750"/>
    <w:rsid w:val="002D3E7E"/>
    <w:rsid w:val="002F512B"/>
    <w:rsid w:val="003028F4"/>
    <w:rsid w:val="00324309"/>
    <w:rsid w:val="00325048"/>
    <w:rsid w:val="00345A30"/>
    <w:rsid w:val="003524BA"/>
    <w:rsid w:val="0036327D"/>
    <w:rsid w:val="00367F52"/>
    <w:rsid w:val="00371A81"/>
    <w:rsid w:val="00384647"/>
    <w:rsid w:val="00395F76"/>
    <w:rsid w:val="003A2C98"/>
    <w:rsid w:val="003E7D80"/>
    <w:rsid w:val="003F1F5E"/>
    <w:rsid w:val="003F64DA"/>
    <w:rsid w:val="00402995"/>
    <w:rsid w:val="00403F26"/>
    <w:rsid w:val="00404AC3"/>
    <w:rsid w:val="004062CB"/>
    <w:rsid w:val="0044409A"/>
    <w:rsid w:val="00456C74"/>
    <w:rsid w:val="004736E0"/>
    <w:rsid w:val="0047505A"/>
    <w:rsid w:val="004768E4"/>
    <w:rsid w:val="004810D8"/>
    <w:rsid w:val="004A0002"/>
    <w:rsid w:val="004A3976"/>
    <w:rsid w:val="004B064B"/>
    <w:rsid w:val="004B689F"/>
    <w:rsid w:val="004C7CE7"/>
    <w:rsid w:val="004E5ABD"/>
    <w:rsid w:val="005233AF"/>
    <w:rsid w:val="00531D51"/>
    <w:rsid w:val="00532509"/>
    <w:rsid w:val="00565467"/>
    <w:rsid w:val="00574BD7"/>
    <w:rsid w:val="005871CA"/>
    <w:rsid w:val="00596430"/>
    <w:rsid w:val="005D2363"/>
    <w:rsid w:val="005D239E"/>
    <w:rsid w:val="00607255"/>
    <w:rsid w:val="0061010F"/>
    <w:rsid w:val="006204A3"/>
    <w:rsid w:val="00621D15"/>
    <w:rsid w:val="00622928"/>
    <w:rsid w:val="00632C44"/>
    <w:rsid w:val="00642400"/>
    <w:rsid w:val="00644722"/>
    <w:rsid w:val="006764A3"/>
    <w:rsid w:val="00682DB3"/>
    <w:rsid w:val="006A7C59"/>
    <w:rsid w:val="006B2B62"/>
    <w:rsid w:val="006B54D6"/>
    <w:rsid w:val="006C38D4"/>
    <w:rsid w:val="006D1B16"/>
    <w:rsid w:val="006F51AE"/>
    <w:rsid w:val="00727313"/>
    <w:rsid w:val="00754C4D"/>
    <w:rsid w:val="00757AA8"/>
    <w:rsid w:val="00776D9D"/>
    <w:rsid w:val="00777F97"/>
    <w:rsid w:val="00781044"/>
    <w:rsid w:val="007C363F"/>
    <w:rsid w:val="007C7A9F"/>
    <w:rsid w:val="007D29AE"/>
    <w:rsid w:val="007E55B3"/>
    <w:rsid w:val="007F2ADC"/>
    <w:rsid w:val="00855BAF"/>
    <w:rsid w:val="008570B1"/>
    <w:rsid w:val="0086359A"/>
    <w:rsid w:val="008743EC"/>
    <w:rsid w:val="008823A0"/>
    <w:rsid w:val="00883779"/>
    <w:rsid w:val="00887BC2"/>
    <w:rsid w:val="008A0730"/>
    <w:rsid w:val="008A2B2F"/>
    <w:rsid w:val="008A7D03"/>
    <w:rsid w:val="008F10AC"/>
    <w:rsid w:val="008F5356"/>
    <w:rsid w:val="008F721D"/>
    <w:rsid w:val="00956D42"/>
    <w:rsid w:val="00964963"/>
    <w:rsid w:val="00965DEF"/>
    <w:rsid w:val="00982573"/>
    <w:rsid w:val="009B2FCB"/>
    <w:rsid w:val="009E2021"/>
    <w:rsid w:val="00A433B2"/>
    <w:rsid w:val="00A50CCF"/>
    <w:rsid w:val="00A56AA2"/>
    <w:rsid w:val="00A57A8F"/>
    <w:rsid w:val="00A664C6"/>
    <w:rsid w:val="00A71FA7"/>
    <w:rsid w:val="00A73FD6"/>
    <w:rsid w:val="00A8078A"/>
    <w:rsid w:val="00A80DB5"/>
    <w:rsid w:val="00A85B50"/>
    <w:rsid w:val="00A90C40"/>
    <w:rsid w:val="00AC0558"/>
    <w:rsid w:val="00AC6E6D"/>
    <w:rsid w:val="00AD52CE"/>
    <w:rsid w:val="00AE6EE8"/>
    <w:rsid w:val="00AE74EF"/>
    <w:rsid w:val="00AF57CA"/>
    <w:rsid w:val="00B07118"/>
    <w:rsid w:val="00B111C4"/>
    <w:rsid w:val="00B24F3F"/>
    <w:rsid w:val="00B32BF3"/>
    <w:rsid w:val="00B4596F"/>
    <w:rsid w:val="00B538CC"/>
    <w:rsid w:val="00B56E09"/>
    <w:rsid w:val="00B73B40"/>
    <w:rsid w:val="00B75F16"/>
    <w:rsid w:val="00B90C30"/>
    <w:rsid w:val="00B94950"/>
    <w:rsid w:val="00BA71B1"/>
    <w:rsid w:val="00BC2E82"/>
    <w:rsid w:val="00BC79B0"/>
    <w:rsid w:val="00BD43EB"/>
    <w:rsid w:val="00BE087C"/>
    <w:rsid w:val="00BE1D96"/>
    <w:rsid w:val="00BE38AE"/>
    <w:rsid w:val="00BE5F19"/>
    <w:rsid w:val="00C10111"/>
    <w:rsid w:val="00C20E9B"/>
    <w:rsid w:val="00C57FF6"/>
    <w:rsid w:val="00C669B9"/>
    <w:rsid w:val="00C70695"/>
    <w:rsid w:val="00C9360D"/>
    <w:rsid w:val="00CA6F12"/>
    <w:rsid w:val="00CB70E2"/>
    <w:rsid w:val="00CC30DE"/>
    <w:rsid w:val="00CC3177"/>
    <w:rsid w:val="00CC7C5C"/>
    <w:rsid w:val="00CF3D97"/>
    <w:rsid w:val="00D0121B"/>
    <w:rsid w:val="00D078ED"/>
    <w:rsid w:val="00D12896"/>
    <w:rsid w:val="00D176CA"/>
    <w:rsid w:val="00D20D84"/>
    <w:rsid w:val="00D2561D"/>
    <w:rsid w:val="00D33DBB"/>
    <w:rsid w:val="00D43291"/>
    <w:rsid w:val="00D713AC"/>
    <w:rsid w:val="00D85D5A"/>
    <w:rsid w:val="00DB1E88"/>
    <w:rsid w:val="00DE147A"/>
    <w:rsid w:val="00E02603"/>
    <w:rsid w:val="00E036E4"/>
    <w:rsid w:val="00E12040"/>
    <w:rsid w:val="00EA6454"/>
    <w:rsid w:val="00EB2D45"/>
    <w:rsid w:val="00EB6464"/>
    <w:rsid w:val="00ED7DD0"/>
    <w:rsid w:val="00EF45D7"/>
    <w:rsid w:val="00F133BA"/>
    <w:rsid w:val="00F13E07"/>
    <w:rsid w:val="00F158F1"/>
    <w:rsid w:val="00F16B94"/>
    <w:rsid w:val="00F2608E"/>
    <w:rsid w:val="00F37A75"/>
    <w:rsid w:val="00F67737"/>
    <w:rsid w:val="00F73A01"/>
    <w:rsid w:val="00F83956"/>
    <w:rsid w:val="00F85FD6"/>
    <w:rsid w:val="00FC09A7"/>
    <w:rsid w:val="00FC7DEC"/>
    <w:rsid w:val="00FE178B"/>
    <w:rsid w:val="00FE663B"/>
    <w:rsid w:val="00FF2745"/>
    <w:rsid w:val="086D25D7"/>
    <w:rsid w:val="0F2303DC"/>
    <w:rsid w:val="13874A0D"/>
    <w:rsid w:val="17DE7CB0"/>
    <w:rsid w:val="17E1036D"/>
    <w:rsid w:val="1A0A54BC"/>
    <w:rsid w:val="1A8D22A8"/>
    <w:rsid w:val="1FA272FA"/>
    <w:rsid w:val="1FF96A6C"/>
    <w:rsid w:val="21DC1897"/>
    <w:rsid w:val="27A00A74"/>
    <w:rsid w:val="2BEA4DF6"/>
    <w:rsid w:val="31E247F6"/>
    <w:rsid w:val="3AD63D99"/>
    <w:rsid w:val="3D3438ED"/>
    <w:rsid w:val="3F8671F6"/>
    <w:rsid w:val="49D967F8"/>
    <w:rsid w:val="4BEA4C7C"/>
    <w:rsid w:val="4DDC3C29"/>
    <w:rsid w:val="4EF46422"/>
    <w:rsid w:val="50242912"/>
    <w:rsid w:val="512A5A45"/>
    <w:rsid w:val="5406019B"/>
    <w:rsid w:val="5D7C74BE"/>
    <w:rsid w:val="612E4DB4"/>
    <w:rsid w:val="625E7081"/>
    <w:rsid w:val="64E66C9F"/>
    <w:rsid w:val="65802408"/>
    <w:rsid w:val="68915124"/>
    <w:rsid w:val="6A1C62F6"/>
    <w:rsid w:val="6CDF43B8"/>
    <w:rsid w:val="733B32F6"/>
    <w:rsid w:val="79DD4C0A"/>
    <w:rsid w:val="7ADE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5A2FA2D-DF7C-475A-B035-DE9E94ED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page number"/>
    <w:basedOn w:val="a0"/>
    <w:qFormat/>
  </w:style>
  <w:style w:type="character" w:styleId="aa">
    <w:name w:val="FollowedHyperlink"/>
    <w:basedOn w:val="a0"/>
    <w:uiPriority w:val="99"/>
    <w:semiHidden/>
    <w:unhideWhenUsed/>
    <w:qFormat/>
    <w:rPr>
      <w:color w:val="800080"/>
      <w:u w:val="none"/>
    </w:rPr>
  </w:style>
  <w:style w:type="character" w:styleId="ab">
    <w:name w:val="Hyperlink"/>
    <w:basedOn w:val="a0"/>
    <w:uiPriority w:val="99"/>
    <w:unhideWhenUsed/>
    <w:qFormat/>
    <w:rPr>
      <w:color w:val="0000FF"/>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60">
    <w:name w:val="标题 6 字符"/>
    <w:basedOn w:val="a0"/>
    <w:link w:val="6"/>
    <w:uiPriority w:val="9"/>
    <w:qFormat/>
    <w:rPr>
      <w:rFonts w:ascii="宋体" w:eastAsia="宋体" w:hAnsi="宋体" w:cs="宋体"/>
      <w:b/>
      <w:bCs/>
      <w:kern w:val="0"/>
      <w:sz w:val="15"/>
      <w:szCs w:val="15"/>
    </w:rPr>
  </w:style>
  <w:style w:type="paragraph" w:customStyle="1" w:styleId="clear">
    <w:name w:val="clea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qFormat/>
    <w:pPr>
      <w:widowControl/>
      <w:jc w:val="left"/>
    </w:pPr>
    <w:rPr>
      <w:rFonts w:ascii="宋体" w:eastAsia="宋体" w:hAnsi="宋体" w:cs="宋体"/>
      <w:kern w:val="0"/>
      <w:sz w:val="24"/>
      <w:szCs w:val="24"/>
    </w:rPr>
  </w:style>
  <w:style w:type="paragraph" w:customStyle="1" w:styleId="xxgklogo">
    <w:name w:val="xxgk_logo"/>
    <w:basedOn w:val="a"/>
    <w:qFormat/>
    <w:pPr>
      <w:widowControl/>
      <w:spacing w:before="600" w:after="720"/>
      <w:jc w:val="left"/>
    </w:pPr>
    <w:rPr>
      <w:rFonts w:ascii="宋体" w:eastAsia="宋体" w:hAnsi="宋体" w:cs="宋体"/>
      <w:kern w:val="0"/>
      <w:sz w:val="24"/>
      <w:szCs w:val="24"/>
    </w:rPr>
  </w:style>
  <w:style w:type="paragraph" w:customStyle="1" w:styleId="xxgkjs">
    <w:name w:val="xxgk_js"/>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qFormat/>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qFormat/>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qFormat/>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qFormat/>
    <w:pPr>
      <w:widowControl/>
      <w:jc w:val="left"/>
    </w:pPr>
    <w:rPr>
      <w:rFonts w:ascii="宋体" w:eastAsia="宋体" w:hAnsi="宋体" w:cs="宋体"/>
      <w:kern w:val="0"/>
      <w:sz w:val="24"/>
      <w:szCs w:val="24"/>
    </w:rPr>
  </w:style>
  <w:style w:type="paragraph" w:customStyle="1" w:styleId="xxgkfootnrs">
    <w:name w:val="xxgk_foot_nrs"/>
    <w:basedOn w:val="a"/>
    <w:qFormat/>
    <w:pPr>
      <w:widowControl/>
      <w:jc w:val="left"/>
    </w:pPr>
    <w:rPr>
      <w:rFonts w:ascii="宋体" w:eastAsia="宋体" w:hAnsi="宋体" w:cs="宋体"/>
      <w:kern w:val="0"/>
      <w:sz w:val="24"/>
      <w:szCs w:val="24"/>
    </w:rPr>
  </w:style>
  <w:style w:type="paragraph" w:customStyle="1" w:styleId="xxgkfootzj">
    <w:name w:val="xxgk_foot_zj"/>
    <w:basedOn w:val="a"/>
    <w:qFormat/>
    <w:pPr>
      <w:widowControl/>
      <w:spacing w:before="240"/>
      <w:jc w:val="left"/>
    </w:pPr>
    <w:rPr>
      <w:rFonts w:ascii="宋体" w:eastAsia="宋体" w:hAnsi="宋体" w:cs="宋体"/>
      <w:kern w:val="0"/>
      <w:sz w:val="24"/>
      <w:szCs w:val="24"/>
    </w:rPr>
  </w:style>
  <w:style w:type="paragraph" w:customStyle="1" w:styleId="xxgkfootxia">
    <w:name w:val="xxgk_foot_xia"/>
    <w:basedOn w:val="a"/>
    <w:qFormat/>
    <w:pPr>
      <w:widowControl/>
      <w:spacing w:before="210"/>
      <w:jc w:val="left"/>
    </w:pPr>
    <w:rPr>
      <w:rFonts w:ascii="宋体" w:eastAsia="宋体" w:hAnsi="宋体" w:cs="宋体"/>
      <w:kern w:val="0"/>
      <w:sz w:val="24"/>
      <w:szCs w:val="24"/>
    </w:rPr>
  </w:style>
  <w:style w:type="paragraph" w:customStyle="1" w:styleId="gongkaifontgray">
    <w:name w:val="gongkai_font_gray"/>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qFormat/>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qFormat/>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qFormat/>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qFormat/>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qFormat/>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qFormat/>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qFormat/>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qFormat/>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qFormat/>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qFormat/>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qFormat/>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qFormat/>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qFormat/>
    <w:pPr>
      <w:widowControl/>
      <w:ind w:left="90" w:right="45"/>
      <w:jc w:val="left"/>
    </w:pPr>
    <w:rPr>
      <w:rFonts w:ascii="宋体" w:eastAsia="宋体" w:hAnsi="宋体" w:cs="宋体"/>
      <w:kern w:val="0"/>
      <w:sz w:val="24"/>
      <w:szCs w:val="24"/>
    </w:rPr>
  </w:style>
  <w:style w:type="paragraph" w:customStyle="1" w:styleId="gwdsrightmore">
    <w:name w:val="gwds_right_mor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qFormat/>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qFormat/>
    <w:pPr>
      <w:widowControl/>
      <w:spacing w:before="75"/>
      <w:jc w:val="left"/>
    </w:pPr>
    <w:rPr>
      <w:rFonts w:ascii="宋体" w:eastAsia="宋体" w:hAnsi="宋体" w:cs="宋体"/>
      <w:kern w:val="0"/>
      <w:sz w:val="24"/>
      <w:szCs w:val="24"/>
    </w:rPr>
  </w:style>
  <w:style w:type="paragraph" w:customStyle="1" w:styleId="gwstitlebutton">
    <w:name w:val="gws_title_button"/>
    <w:basedOn w:val="a"/>
    <w:qFormat/>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qFormat/>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font21">
    <w:name w:val="font21"/>
    <w:qFormat/>
    <w:rPr>
      <w:rFonts w:ascii="仿宋_GB2312" w:eastAsia="仿宋_GB2312" w:cs="仿宋_GB2312" w:hint="default"/>
      <w:color w:val="000000"/>
      <w:sz w:val="24"/>
      <w:szCs w:val="24"/>
      <w:u w:val="none"/>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character" w:customStyle="1" w:styleId="Headerorfooter2">
    <w:name w:val="Header or footer|2_"/>
    <w:basedOn w:val="a0"/>
    <w:link w:val="Headerorfooter20"/>
    <w:qFormat/>
    <w:rPr>
      <w:sz w:val="20"/>
      <w:szCs w:val="20"/>
      <w:lang w:val="zh-TW" w:eastAsia="zh-TW" w:bidi="zh-TW"/>
    </w:rPr>
  </w:style>
  <w:style w:type="paragraph" w:customStyle="1" w:styleId="Headerorfooter20">
    <w:name w:val="Header or footer|2"/>
    <w:basedOn w:val="a"/>
    <w:link w:val="Headerorfooter2"/>
    <w:qFormat/>
    <w:pPr>
      <w:jc w:val="left"/>
    </w:pPr>
    <w:rPr>
      <w:sz w:val="20"/>
      <w:szCs w:val="20"/>
      <w:lang w:val="zh-TW" w:eastAsia="zh-TW" w:bidi="zh-TW"/>
    </w:rPr>
  </w:style>
  <w:style w:type="character" w:customStyle="1" w:styleId="Headerorfooter1">
    <w:name w:val="Header or footer|1_"/>
    <w:basedOn w:val="a0"/>
    <w:link w:val="Headerorfooter10"/>
    <w:qFormat/>
    <w:rPr>
      <w:sz w:val="30"/>
      <w:szCs w:val="30"/>
      <w:lang w:val="zh-TW" w:eastAsia="zh-TW" w:bidi="zh-TW"/>
    </w:rPr>
  </w:style>
  <w:style w:type="paragraph" w:customStyle="1" w:styleId="Headerorfooter10">
    <w:name w:val="Header or footer|1"/>
    <w:basedOn w:val="a"/>
    <w:link w:val="Headerorfooter1"/>
    <w:qFormat/>
    <w:pPr>
      <w:jc w:val="left"/>
    </w:pPr>
    <w:rPr>
      <w:sz w:val="30"/>
      <w:szCs w:val="30"/>
      <w:lang w:val="zh-TW" w:eastAsia="zh-TW" w:bidi="zh-TW"/>
    </w:rPr>
  </w:style>
  <w:style w:type="character" w:customStyle="1" w:styleId="12">
    <w:name w:val="页脚 字符1"/>
    <w:uiPriority w:val="99"/>
    <w:qFormat/>
    <w:rPr>
      <w:rFonts w:ascii="宋体" w:eastAsia="宋体" w:hAnsi="宋体" w:cs="宋体"/>
      <w:kern w:val="0"/>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moe.gov.cn/s78/A07/A07_gggs/A07_sjhj/201512/W020160527604511327461.docx" TargetMode="External"/><Relationship Id="rId18" Type="http://schemas.openxmlformats.org/officeDocument/2006/relationships/hyperlink" Target="mailto:zhengaimsc@126.com" TargetMode="External"/><Relationship Id="rId26" Type="http://schemas.openxmlformats.org/officeDocument/2006/relationships/image" Target="media/image3.jpeg"/><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hyperlink" Target="mailto:sfgz@moe.edu.cn" TargetMode="External"/><Relationship Id="rId17" Type="http://schemas.openxmlformats.org/officeDocument/2006/relationships/hyperlink" Target="mailto:sfgz@moe.edu.cn" TargetMode="External"/><Relationship Id="rId25" Type="http://schemas.openxmlformats.org/officeDocument/2006/relationships/hyperlink" Target="mailto:245371385@qq.com" TargetMode="External"/><Relationship Id="rId33" Type="http://schemas.openxmlformats.org/officeDocument/2006/relationships/footer" Target="footer16.xml"/><Relationship Id="rId38"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image" Target="media/image4.jpe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8.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0006C-1CC9-4CAB-9AF0-F129F68C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85</Pages>
  <Words>6602</Words>
  <Characters>37635</Characters>
  <Application>Microsoft Office Word</Application>
  <DocSecurity>0</DocSecurity>
  <Lines>313</Lines>
  <Paragraphs>88</Paragraphs>
  <ScaleCrop>false</ScaleCrop>
  <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wangch</dc:creator>
  <cp:lastModifiedBy>1</cp:lastModifiedBy>
  <cp:revision>129</cp:revision>
  <cp:lastPrinted>2021-01-05T02:18:00Z</cp:lastPrinted>
  <dcterms:created xsi:type="dcterms:W3CDTF">2017-09-14T08:12:00Z</dcterms:created>
  <dcterms:modified xsi:type="dcterms:W3CDTF">2021-01-05T02:18:00Z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